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620002" w:rsidRPr="008A5F9B" w:rsidTr="00344228">
        <w:trPr>
          <w:trHeight w:val="294"/>
        </w:trPr>
        <w:tc>
          <w:tcPr>
            <w:tcW w:w="0" w:type="auto"/>
            <w:tcMar>
              <w:top w:w="100" w:type="dxa"/>
              <w:left w:w="100" w:type="dxa"/>
              <w:bottom w:w="100" w:type="dxa"/>
              <w:right w:w="100" w:type="dxa"/>
            </w:tcMar>
            <w:hideMark/>
          </w:tcPr>
          <w:p w:rsidR="00620002" w:rsidRPr="008A5F9B" w:rsidRDefault="00620002" w:rsidP="00620002">
            <w:pPr>
              <w:pStyle w:val="a7"/>
              <w:spacing w:before="0" w:beforeAutospacing="0" w:after="0" w:afterAutospacing="0"/>
              <w:jc w:val="right"/>
            </w:pPr>
            <w:r w:rsidRPr="008A5F9B">
              <w:rPr>
                <w:color w:val="000000"/>
              </w:rPr>
              <w:br/>
              <w:t> </w:t>
            </w:r>
          </w:p>
        </w:tc>
        <w:tc>
          <w:tcPr>
            <w:tcW w:w="8637" w:type="dxa"/>
            <w:tcMar>
              <w:top w:w="100" w:type="dxa"/>
              <w:left w:w="100" w:type="dxa"/>
              <w:bottom w:w="100" w:type="dxa"/>
              <w:right w:w="100" w:type="dxa"/>
            </w:tcMar>
            <w:hideMark/>
          </w:tcPr>
          <w:p w:rsidR="00620002" w:rsidRPr="008A5F9B" w:rsidRDefault="00D346A8" w:rsidP="00620002">
            <w:pPr>
              <w:pStyle w:val="a7"/>
              <w:spacing w:before="0" w:beforeAutospacing="0" w:after="0" w:afterAutospacing="0"/>
              <w:jc w:val="right"/>
            </w:pPr>
            <w:r w:rsidRPr="008A5F9B">
              <w:rPr>
                <w:b/>
                <w:bCs/>
                <w:color w:val="000000"/>
                <w:sz w:val="56"/>
                <w:szCs w:val="56"/>
              </w:rPr>
              <w:t>5599</w:t>
            </w:r>
          </w:p>
        </w:tc>
      </w:tr>
    </w:tbl>
    <w:p w:rsidR="00620002" w:rsidRPr="008A5F9B" w:rsidRDefault="00620002" w:rsidP="00620002">
      <w:pPr>
        <w:jc w:val="center"/>
        <w:rPr>
          <w:rFonts w:ascii="Times New Roman" w:hAnsi="Times New Roman" w:cs="Times New Roman"/>
          <w:b/>
          <w:sz w:val="24"/>
          <w:szCs w:val="24"/>
        </w:rPr>
      </w:pPr>
      <w:r w:rsidRPr="008A5F9B">
        <w:rPr>
          <w:rFonts w:ascii="Times New Roman" w:hAnsi="Times New Roman" w:cs="Times New Roman"/>
          <w:b/>
          <w:sz w:val="24"/>
          <w:szCs w:val="24"/>
        </w:rPr>
        <w:t>ВИСНОВОК</w:t>
      </w:r>
    </w:p>
    <w:p w:rsidR="00620002" w:rsidRPr="008A5F9B" w:rsidRDefault="00620002" w:rsidP="00620002">
      <w:pPr>
        <w:spacing w:line="240" w:lineRule="auto"/>
        <w:jc w:val="center"/>
        <w:rPr>
          <w:rFonts w:ascii="Times New Roman" w:eastAsia="Times New Roman" w:hAnsi="Times New Roman" w:cs="Times New Roman"/>
          <w:sz w:val="24"/>
          <w:szCs w:val="24"/>
          <w:lang w:eastAsia="ru-RU"/>
        </w:rPr>
      </w:pPr>
      <w:r w:rsidRPr="008A5F9B">
        <w:rPr>
          <w:rFonts w:ascii="Times New Roman" w:eastAsia="Times New Roman" w:hAnsi="Times New Roman" w:cs="Times New Roman"/>
          <w:sz w:val="24"/>
          <w:szCs w:val="24"/>
          <w:lang w:eastAsia="ru-RU"/>
        </w:rPr>
        <w:t>за результатами проведення</w:t>
      </w:r>
    </w:p>
    <w:p w:rsidR="00620002" w:rsidRPr="008A5F9B" w:rsidRDefault="00620002" w:rsidP="00620002">
      <w:pPr>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sz w:val="24"/>
          <w:szCs w:val="24"/>
          <w:lang w:eastAsia="ru-RU"/>
        </w:rPr>
        <w:t xml:space="preserve">антикорупційної експертизи </w:t>
      </w:r>
      <w:proofErr w:type="spellStart"/>
      <w:r w:rsidRPr="008A5F9B">
        <w:rPr>
          <w:rFonts w:ascii="Times New Roman" w:eastAsia="Times New Roman" w:hAnsi="Times New Roman" w:cs="Times New Roman"/>
          <w:sz w:val="24"/>
          <w:szCs w:val="24"/>
          <w:lang w:eastAsia="ru-RU"/>
        </w:rPr>
        <w:t>законопроєкту</w:t>
      </w:r>
      <w:proofErr w:type="spellEnd"/>
      <w:r w:rsidRPr="008A5F9B">
        <w:rPr>
          <w:rStyle w:val="af2"/>
          <w:rFonts w:ascii="Times New Roman" w:eastAsia="Times New Roman" w:hAnsi="Times New Roman" w:cs="Times New Roman"/>
          <w:sz w:val="24"/>
          <w:szCs w:val="24"/>
          <w:lang w:eastAsia="ru-RU"/>
        </w:rPr>
        <w:footnoteReference w:id="1"/>
      </w:r>
    </w:p>
    <w:tbl>
      <w:tblPr>
        <w:tblW w:w="9576" w:type="dxa"/>
        <w:tblInd w:w="-10" w:type="dxa"/>
        <w:tblLayout w:type="fixed"/>
        <w:tblLook w:val="0000" w:firstRow="0" w:lastRow="0" w:firstColumn="0" w:lastColumn="0" w:noHBand="0" w:noVBand="0"/>
      </w:tblPr>
      <w:tblGrid>
        <w:gridCol w:w="2552"/>
        <w:gridCol w:w="7024"/>
      </w:tblGrid>
      <w:tr w:rsidR="00D346A8" w:rsidRPr="008A5F9B" w:rsidTr="008B7FE7">
        <w:tc>
          <w:tcPr>
            <w:tcW w:w="255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widowControl w:val="0"/>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b/>
                <w:color w:val="auto"/>
                <w:sz w:val="24"/>
                <w:szCs w:val="24"/>
                <w:lang w:eastAsia="ru-RU"/>
              </w:rPr>
              <w:t>Назва акту</w:t>
            </w:r>
          </w:p>
        </w:tc>
        <w:tc>
          <w:tcPr>
            <w:tcW w:w="7024" w:type="dxa"/>
            <w:tcBorders>
              <w:top w:val="single" w:sz="8" w:space="0" w:color="BFBFBF"/>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keepNext/>
              <w:keepLines/>
              <w:shd w:val="clear" w:color="auto" w:fill="FFFFFF"/>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p>
        </w:tc>
      </w:tr>
      <w:tr w:rsidR="00D346A8" w:rsidRPr="008A5F9B" w:rsidTr="008B7FE7">
        <w:tc>
          <w:tcPr>
            <w:tcW w:w="2552" w:type="dxa"/>
            <w:tcBorders>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rsidR="00D346A8" w:rsidRPr="008A5F9B" w:rsidRDefault="00D346A8" w:rsidP="00D346A8">
            <w:pPr>
              <w:widowControl w:val="0"/>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b/>
                <w:color w:val="auto"/>
                <w:sz w:val="24"/>
                <w:szCs w:val="24"/>
                <w:lang w:eastAsia="ru-RU"/>
              </w:rPr>
              <w:t>Дата реєстрації</w:t>
            </w:r>
          </w:p>
        </w:tc>
        <w:tc>
          <w:tcPr>
            <w:tcW w:w="7024" w:type="dxa"/>
            <w:tcBorders>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keepNext/>
              <w:keepLines/>
              <w:shd w:val="clear" w:color="auto" w:fill="FFFFFF"/>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02.06.2021 </w:t>
            </w:r>
          </w:p>
        </w:tc>
      </w:tr>
      <w:tr w:rsidR="00D346A8" w:rsidRPr="008A5F9B" w:rsidTr="008B7FE7">
        <w:trPr>
          <w:trHeight w:val="761"/>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widowControl w:val="0"/>
              <w:spacing w:line="240" w:lineRule="auto"/>
              <w:jc w:val="center"/>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Суб’єкт права законодавчої ініціативи</w:t>
            </w:r>
          </w:p>
        </w:tc>
        <w:tc>
          <w:tcPr>
            <w:tcW w:w="7024" w:type="dxa"/>
            <w:tcBorders>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keepNext/>
              <w:keepLines/>
              <w:widowControl w:val="0"/>
              <w:shd w:val="clear" w:color="auto" w:fill="FFFFFF"/>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Президент України</w:t>
            </w:r>
          </w:p>
          <w:p w:rsidR="00D346A8" w:rsidRPr="008A5F9B" w:rsidRDefault="00D346A8" w:rsidP="00D346A8">
            <w:pPr>
              <w:keepNext/>
              <w:keepLines/>
              <w:widowControl w:val="0"/>
              <w:shd w:val="clear" w:color="auto" w:fill="FFFFFF"/>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Зеленський Володимир Олександрович</w:t>
            </w:r>
          </w:p>
        </w:tc>
      </w:tr>
      <w:tr w:rsidR="00D346A8" w:rsidRPr="008A5F9B" w:rsidTr="008B7FE7">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widowControl w:val="0"/>
              <w:spacing w:line="240" w:lineRule="auto"/>
              <w:jc w:val="center"/>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Головний комітет</w:t>
            </w:r>
          </w:p>
        </w:tc>
        <w:tc>
          <w:tcPr>
            <w:tcW w:w="7024" w:type="dxa"/>
            <w:tcBorders>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keepNext/>
              <w:keepLines/>
              <w:widowControl w:val="0"/>
              <w:shd w:val="clear" w:color="auto" w:fill="FFFFFF"/>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Комітет з питань національної безпеки, оборони та розвідки</w:t>
            </w:r>
          </w:p>
        </w:tc>
      </w:tr>
      <w:tr w:rsidR="00D346A8" w:rsidRPr="008A5F9B" w:rsidTr="008B7FE7">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widowControl w:val="0"/>
              <w:spacing w:line="240" w:lineRule="auto"/>
              <w:jc w:val="center"/>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b/>
                <w:color w:val="auto"/>
                <w:sz w:val="24"/>
                <w:szCs w:val="24"/>
                <w:lang w:eastAsia="ru-RU"/>
              </w:rPr>
              <w:t>Висновок та рекомендації</w:t>
            </w:r>
          </w:p>
        </w:tc>
        <w:tc>
          <w:tcPr>
            <w:tcW w:w="7024" w:type="dxa"/>
            <w:tcBorders>
              <w:bottom w:val="single" w:sz="8" w:space="0" w:color="BFBFBF"/>
              <w:right w:val="single" w:sz="8" w:space="0" w:color="BFBFBF"/>
            </w:tcBorders>
            <w:tcMar>
              <w:top w:w="100" w:type="dxa"/>
              <w:left w:w="100" w:type="dxa"/>
              <w:bottom w:w="100" w:type="dxa"/>
              <w:right w:w="100" w:type="dxa"/>
            </w:tcMar>
          </w:tcPr>
          <w:p w:rsidR="00D346A8" w:rsidRPr="008A5F9B" w:rsidRDefault="00D346A8" w:rsidP="00D346A8">
            <w:pPr>
              <w:widowControl w:val="0"/>
              <w:spacing w:line="240" w:lineRule="auto"/>
              <w:jc w:val="center"/>
              <w:rPr>
                <w:rFonts w:ascii="Times New Roman" w:eastAsia="Times New Roman" w:hAnsi="Times New Roman" w:cs="Times New Roman"/>
                <w:color w:val="auto"/>
                <w:sz w:val="24"/>
                <w:szCs w:val="24"/>
                <w:highlight w:val="yellow"/>
                <w:lang w:eastAsia="ru-RU"/>
              </w:rPr>
            </w:pPr>
            <w:r w:rsidRPr="008A5F9B">
              <w:rPr>
                <w:rFonts w:ascii="Times New Roman" w:eastAsia="Times New Roman" w:hAnsi="Times New Roman" w:cs="Times New Roman"/>
                <w:color w:val="auto"/>
                <w:sz w:val="24"/>
                <w:szCs w:val="24"/>
                <w:lang w:eastAsia="ru-RU"/>
              </w:rPr>
              <w:t xml:space="preserve">Містить </w:t>
            </w:r>
            <w:proofErr w:type="spellStart"/>
            <w:r w:rsidRPr="008A5F9B">
              <w:rPr>
                <w:rFonts w:ascii="Times New Roman" w:eastAsia="Times New Roman" w:hAnsi="Times New Roman" w:cs="Times New Roman"/>
                <w:color w:val="auto"/>
                <w:sz w:val="24"/>
                <w:szCs w:val="24"/>
                <w:lang w:eastAsia="ru-RU"/>
              </w:rPr>
              <w:t>корупціогенні</w:t>
            </w:r>
            <w:proofErr w:type="spellEnd"/>
            <w:r w:rsidRPr="008A5F9B">
              <w:rPr>
                <w:rFonts w:ascii="Times New Roman" w:eastAsia="Times New Roman" w:hAnsi="Times New Roman" w:cs="Times New Roman"/>
                <w:color w:val="auto"/>
                <w:sz w:val="24"/>
                <w:szCs w:val="24"/>
                <w:lang w:eastAsia="ru-RU"/>
              </w:rPr>
              <w:t xml:space="preserve"> фактори та зауваження по суті</w:t>
            </w:r>
          </w:p>
        </w:tc>
      </w:tr>
    </w:tbl>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 xml:space="preserve">Опис </w:t>
      </w:r>
      <w:proofErr w:type="spellStart"/>
      <w:r w:rsidRPr="008A5F9B">
        <w:rPr>
          <w:rFonts w:ascii="Times New Roman" w:eastAsia="Times New Roman" w:hAnsi="Times New Roman" w:cs="Times New Roman"/>
          <w:b/>
          <w:color w:val="auto"/>
          <w:sz w:val="24"/>
          <w:szCs w:val="24"/>
          <w:lang w:eastAsia="ru-RU"/>
        </w:rPr>
        <w:t>законопроєкту</w:t>
      </w:r>
      <w:proofErr w:type="spellEnd"/>
      <w:r w:rsidRPr="008A5F9B">
        <w:rPr>
          <w:rFonts w:ascii="Times New Roman" w:eastAsia="Times New Roman" w:hAnsi="Times New Roman" w:cs="Times New Roman"/>
          <w:b/>
          <w:color w:val="auto"/>
          <w:sz w:val="24"/>
          <w:szCs w:val="24"/>
          <w:lang w:eastAsia="ru-RU"/>
        </w:rPr>
        <w:t>.</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spacing w:line="240" w:lineRule="auto"/>
        <w:ind w:firstLine="720"/>
        <w:jc w:val="both"/>
        <w:rPr>
          <w:rFonts w:ascii="Times New Roman" w:eastAsia="Times New Roman" w:hAnsi="Times New Roman" w:cs="Times New Roman"/>
          <w:color w:val="auto"/>
          <w:sz w:val="24"/>
          <w:szCs w:val="24"/>
          <w:lang w:eastAsia="ru-RU"/>
        </w:rPr>
      </w:pPr>
      <w:proofErr w:type="spellStart"/>
      <w:r w:rsidRPr="008A5F9B">
        <w:rPr>
          <w:rFonts w:ascii="Times New Roman" w:eastAsia="Times New Roman" w:hAnsi="Times New Roman" w:cs="Times New Roman"/>
          <w:color w:val="auto"/>
          <w:sz w:val="24"/>
          <w:szCs w:val="24"/>
          <w:lang w:eastAsia="ru-RU"/>
        </w:rPr>
        <w:t>Законопроєкт</w:t>
      </w:r>
      <w:proofErr w:type="spellEnd"/>
      <w:r w:rsidRPr="008A5F9B">
        <w:rPr>
          <w:rFonts w:ascii="Times New Roman" w:eastAsia="Times New Roman" w:hAnsi="Times New Roman" w:cs="Times New Roman"/>
          <w:color w:val="auto"/>
          <w:sz w:val="24"/>
          <w:szCs w:val="24"/>
          <w:lang w:eastAsia="ru-RU"/>
        </w:rPr>
        <w:t xml:space="preserve"> спрямований на врегулювання правових та організаційних засад функціонування системи запобігання надмірному впливу осіб, які мають значну економічну або політичну вагу в суспільному житті (олігархів) та визначає зміст та порядок застосування заходів впливу до цих осіб.</w:t>
      </w:r>
    </w:p>
    <w:p w:rsidR="00D346A8" w:rsidRPr="008A5F9B" w:rsidRDefault="00D346A8" w:rsidP="00D346A8">
      <w:pPr>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proofErr w:type="spellStart"/>
      <w:r w:rsidRPr="008A5F9B">
        <w:rPr>
          <w:rFonts w:ascii="Times New Roman" w:eastAsia="Times New Roman" w:hAnsi="Times New Roman" w:cs="Times New Roman"/>
          <w:b/>
          <w:color w:val="auto"/>
          <w:sz w:val="24"/>
          <w:szCs w:val="24"/>
          <w:lang w:eastAsia="ru-RU"/>
        </w:rPr>
        <w:t>Корупціогенні</w:t>
      </w:r>
      <w:proofErr w:type="spellEnd"/>
      <w:r w:rsidRPr="008A5F9B">
        <w:rPr>
          <w:rFonts w:ascii="Times New Roman" w:eastAsia="Times New Roman" w:hAnsi="Times New Roman" w:cs="Times New Roman"/>
          <w:b/>
          <w:color w:val="auto"/>
          <w:sz w:val="24"/>
          <w:szCs w:val="24"/>
          <w:lang w:eastAsia="ru-RU"/>
        </w:rPr>
        <w:t xml:space="preserve"> фактори.</w:t>
      </w: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1. Надмірні дискреційні повноваження.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1.1. У частині 1 статті 2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містяться критерії, відповідно до яких особа визнається такою, яка має значну економічну або політичну вагу в суспільному житті (олігархом). Одним з таких критеріїв є те, що </w:t>
      </w:r>
      <w:r w:rsidRPr="008A5F9B">
        <w:rPr>
          <w:rFonts w:ascii="Times New Roman" w:eastAsia="Times New Roman" w:hAnsi="Times New Roman" w:cs="Times New Roman"/>
          <w:b/>
          <w:color w:val="auto"/>
          <w:sz w:val="24"/>
          <w:szCs w:val="24"/>
          <w:lang w:eastAsia="ru-RU"/>
        </w:rPr>
        <w:t>підтверджена</w:t>
      </w:r>
      <w:r w:rsidRPr="008A5F9B">
        <w:rPr>
          <w:rFonts w:ascii="Times New Roman" w:eastAsia="Times New Roman" w:hAnsi="Times New Roman" w:cs="Times New Roman"/>
          <w:color w:val="auto"/>
          <w:sz w:val="24"/>
          <w:szCs w:val="24"/>
          <w:lang w:eastAsia="ru-RU"/>
        </w:rPr>
        <w:t xml:space="preserve"> вартість активів особи (та осіб, </w:t>
      </w:r>
      <w:proofErr w:type="spellStart"/>
      <w:r w:rsidRPr="008A5F9B">
        <w:rPr>
          <w:rFonts w:ascii="Times New Roman" w:eastAsia="Times New Roman" w:hAnsi="Times New Roman" w:cs="Times New Roman"/>
          <w:color w:val="auto"/>
          <w:sz w:val="24"/>
          <w:szCs w:val="24"/>
          <w:lang w:eastAsia="ru-RU"/>
        </w:rPr>
        <w:t>бенефіціаром</w:t>
      </w:r>
      <w:proofErr w:type="spellEnd"/>
      <w:r w:rsidRPr="008A5F9B">
        <w:rPr>
          <w:rFonts w:ascii="Times New Roman" w:eastAsia="Times New Roman" w:hAnsi="Times New Roman" w:cs="Times New Roman"/>
          <w:color w:val="auto"/>
          <w:sz w:val="24"/>
          <w:szCs w:val="24"/>
          <w:lang w:eastAsia="ru-RU"/>
        </w:rPr>
        <w:t xml:space="preserve"> яких вона є) перевищує один мільйон прожиткових мінімумів, встановлених для працездатних осіб на 1 січня відповідного року.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Відповідно до частини 2 цієї ж статті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розрахунок вартості активів, зазначених у пункті 4 частини першої цієї статті, </w:t>
      </w:r>
      <w:r w:rsidRPr="008A5F9B">
        <w:rPr>
          <w:rFonts w:ascii="Times New Roman" w:eastAsia="Times New Roman" w:hAnsi="Times New Roman" w:cs="Times New Roman"/>
          <w:b/>
          <w:color w:val="auto"/>
          <w:sz w:val="24"/>
          <w:szCs w:val="24"/>
          <w:lang w:eastAsia="ru-RU"/>
        </w:rPr>
        <w:t>здійснюється</w:t>
      </w:r>
      <w:r w:rsidRPr="008A5F9B">
        <w:rPr>
          <w:rFonts w:ascii="Times New Roman" w:eastAsia="Times New Roman" w:hAnsi="Times New Roman" w:cs="Times New Roman"/>
          <w:color w:val="auto"/>
          <w:sz w:val="24"/>
          <w:szCs w:val="24"/>
          <w:lang w:eastAsia="ru-RU"/>
        </w:rPr>
        <w:t xml:space="preserve"> сукупно за розмірами активів особи та суб'єктів господарювання, де вона виступає </w:t>
      </w:r>
      <w:proofErr w:type="spellStart"/>
      <w:r w:rsidRPr="008A5F9B">
        <w:rPr>
          <w:rFonts w:ascii="Times New Roman" w:eastAsia="Times New Roman" w:hAnsi="Times New Roman" w:cs="Times New Roman"/>
          <w:color w:val="auto"/>
          <w:sz w:val="24"/>
          <w:szCs w:val="24"/>
          <w:lang w:eastAsia="ru-RU"/>
        </w:rPr>
        <w:t>бенефіціаром</w:t>
      </w:r>
      <w:proofErr w:type="spellEnd"/>
      <w:r w:rsidRPr="008A5F9B">
        <w:rPr>
          <w:rFonts w:ascii="Times New Roman" w:eastAsia="Times New Roman" w:hAnsi="Times New Roman" w:cs="Times New Roman"/>
          <w:color w:val="auto"/>
          <w:sz w:val="24"/>
          <w:szCs w:val="24"/>
          <w:lang w:eastAsia="ru-RU"/>
        </w:rPr>
        <w:t xml:space="preserve">.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Водночас </w:t>
      </w:r>
      <w:proofErr w:type="spellStart"/>
      <w:r w:rsidRPr="008A5F9B">
        <w:rPr>
          <w:rFonts w:ascii="Times New Roman" w:eastAsia="Times New Roman" w:hAnsi="Times New Roman" w:cs="Times New Roman"/>
          <w:color w:val="auto"/>
          <w:sz w:val="24"/>
          <w:szCs w:val="24"/>
          <w:lang w:eastAsia="ru-RU"/>
        </w:rPr>
        <w:t>законопроєктом</w:t>
      </w:r>
      <w:proofErr w:type="spellEnd"/>
      <w:r w:rsidRPr="008A5F9B">
        <w:rPr>
          <w:rFonts w:ascii="Times New Roman" w:eastAsia="Times New Roman" w:hAnsi="Times New Roman" w:cs="Times New Roman"/>
          <w:color w:val="auto"/>
          <w:sz w:val="24"/>
          <w:szCs w:val="24"/>
          <w:lang w:eastAsia="ru-RU"/>
        </w:rPr>
        <w:t xml:space="preserve"> не визначено ким саме та за якою процедурою </w:t>
      </w:r>
      <w:r w:rsidRPr="008A5F9B">
        <w:rPr>
          <w:rFonts w:ascii="Times New Roman" w:eastAsia="Times New Roman" w:hAnsi="Times New Roman" w:cs="Times New Roman"/>
          <w:color w:val="auto"/>
          <w:sz w:val="24"/>
          <w:szCs w:val="24"/>
          <w:lang w:eastAsia="ru-RU"/>
        </w:rPr>
        <w:lastRenderedPageBreak/>
        <w:t>відбуватиметься підтвердження вартості активів, що є ознакою надмірних дискреційних повноважень.</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З метою усунення корупційних ризиків, положення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потребують доопрацювання та чіткого визначення порядку підтвердження вартості активів.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1.2. Відповідно до частини 4 статті 9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рішення про виключення особи з Реєстру </w:t>
      </w:r>
      <w:r w:rsidRPr="008A5F9B">
        <w:rPr>
          <w:rFonts w:ascii="Times New Roman" w:eastAsia="Times New Roman" w:hAnsi="Times New Roman" w:cs="Times New Roman"/>
          <w:b/>
          <w:color w:val="auto"/>
          <w:sz w:val="24"/>
          <w:szCs w:val="24"/>
          <w:lang w:eastAsia="ru-RU"/>
        </w:rPr>
        <w:t>може бути також прийняте</w:t>
      </w:r>
      <w:r w:rsidRPr="008A5F9B">
        <w:rPr>
          <w:rFonts w:ascii="Times New Roman" w:eastAsia="Times New Roman" w:hAnsi="Times New Roman" w:cs="Times New Roman"/>
          <w:color w:val="auto"/>
          <w:sz w:val="24"/>
          <w:szCs w:val="24"/>
          <w:lang w:eastAsia="ru-RU"/>
        </w:rPr>
        <w:t xml:space="preserve"> Радою національної безпеки і оборони України (далі - РНБО) на підставі заяви особи, включеної в Реєстр, та поданих нею документів, відомостей, які підтверджують відсутність у неї ознак, вказаних у частині першій цієї статті.</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highlight w:val="white"/>
          <w:lang w:eastAsia="ru-RU"/>
        </w:rPr>
      </w:pPr>
      <w:r w:rsidRPr="008A5F9B">
        <w:rPr>
          <w:rFonts w:ascii="Times New Roman" w:eastAsia="Times New Roman" w:hAnsi="Times New Roman" w:cs="Times New Roman"/>
          <w:color w:val="auto"/>
          <w:sz w:val="24"/>
          <w:szCs w:val="24"/>
          <w:lang w:eastAsia="ru-RU"/>
        </w:rPr>
        <w:t xml:space="preserve">Разом з тим, у </w:t>
      </w:r>
      <w:proofErr w:type="spellStart"/>
      <w:r w:rsidRPr="008A5F9B">
        <w:rPr>
          <w:rFonts w:ascii="Times New Roman" w:eastAsia="Times New Roman" w:hAnsi="Times New Roman" w:cs="Times New Roman"/>
          <w:color w:val="auto"/>
          <w:sz w:val="24"/>
          <w:szCs w:val="24"/>
          <w:lang w:eastAsia="ru-RU"/>
        </w:rPr>
        <w:t>законопроєкті</w:t>
      </w:r>
      <w:proofErr w:type="spellEnd"/>
      <w:r w:rsidRPr="008A5F9B">
        <w:rPr>
          <w:rFonts w:ascii="Times New Roman" w:eastAsia="Times New Roman" w:hAnsi="Times New Roman" w:cs="Times New Roman"/>
          <w:color w:val="auto"/>
          <w:sz w:val="24"/>
          <w:szCs w:val="24"/>
          <w:lang w:eastAsia="ru-RU"/>
        </w:rPr>
        <w:t xml:space="preserve"> не регламентований порядок та строк розгляду такої заяви, підстави відмови чи задоволення такої заяви РНБО. Оскільки </w:t>
      </w:r>
      <w:r w:rsidRPr="008A5F9B">
        <w:rPr>
          <w:rFonts w:ascii="Times New Roman" w:eastAsia="Times New Roman" w:hAnsi="Times New Roman" w:cs="Times New Roman"/>
          <w:color w:val="auto"/>
          <w:sz w:val="24"/>
          <w:szCs w:val="24"/>
          <w:highlight w:val="white"/>
          <w:lang w:eastAsia="ru-RU"/>
        </w:rPr>
        <w:t xml:space="preserve">відсутність чіткої регламентації порядку здійснення повноваження сприяє виникненню корупційних ризиків, необхідно чітко визначити порядок розгляду </w:t>
      </w:r>
      <w:r w:rsidRPr="008A5F9B">
        <w:rPr>
          <w:rFonts w:ascii="Times New Roman" w:eastAsia="Times New Roman" w:hAnsi="Times New Roman" w:cs="Times New Roman"/>
          <w:color w:val="auto"/>
          <w:sz w:val="24"/>
          <w:szCs w:val="24"/>
          <w:lang w:eastAsia="ru-RU"/>
        </w:rPr>
        <w:t xml:space="preserve">РНБО </w:t>
      </w:r>
      <w:r w:rsidRPr="008A5F9B">
        <w:rPr>
          <w:rFonts w:ascii="Times New Roman" w:eastAsia="Times New Roman" w:hAnsi="Times New Roman" w:cs="Times New Roman"/>
          <w:color w:val="auto"/>
          <w:sz w:val="24"/>
          <w:szCs w:val="24"/>
          <w:highlight w:val="white"/>
          <w:lang w:eastAsia="ru-RU"/>
        </w:rPr>
        <w:t>вказаних заяв.</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highlight w:val="white"/>
          <w:lang w:eastAsia="ru-RU"/>
        </w:rPr>
      </w:pPr>
    </w:p>
    <w:p w:rsidR="00D346A8" w:rsidRPr="008A5F9B" w:rsidRDefault="00D346A8" w:rsidP="00D346A8">
      <w:pPr>
        <w:widowControl w:val="0"/>
        <w:spacing w:line="240" w:lineRule="auto"/>
        <w:ind w:firstLine="720"/>
        <w:jc w:val="both"/>
        <w:rPr>
          <w:rFonts w:ascii="Calibri" w:eastAsia="Calibri" w:hAnsi="Calibri" w:cs="Calibri"/>
          <w:color w:val="auto"/>
          <w:szCs w:val="22"/>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2. Нечітка регламентація прав, обов’язків та відповідальності  фізичних та юридичних осіб приватного права під час здійснення публічних процедур.</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2.1. У статті 2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містяться критерії, відповідно до яких особа визнається такою, яка має значну економічну або політичну вагу в суспільному житті (олігархом).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Так, особа вважається такою, яка відповідає ознаці участі у політичному житті, зокрема, якщо вона обіймає посаду у керівних органах політичної партії, та/або  фінансувала діяльність політичної партії, політичну агітацію або проведення мітингів чи демонстрацій з політичними вимогами. Однак положення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не конкретизують у якій країні особа повинна займати посади у керівних органах політичної партії та здійснювати відповідне фінансування, щоб </w:t>
      </w:r>
      <w:r w:rsidR="008A5F9B" w:rsidRPr="008A5F9B">
        <w:rPr>
          <w:rFonts w:ascii="Times New Roman" w:eastAsia="Times New Roman" w:hAnsi="Times New Roman" w:cs="Times New Roman"/>
          <w:color w:val="auto"/>
          <w:sz w:val="24"/>
          <w:szCs w:val="24"/>
          <w:lang w:eastAsia="ru-RU"/>
        </w:rPr>
        <w:t>її могли визнати</w:t>
      </w:r>
      <w:r w:rsidRPr="008A5F9B">
        <w:rPr>
          <w:rFonts w:ascii="Times New Roman" w:eastAsia="Times New Roman" w:hAnsi="Times New Roman" w:cs="Times New Roman"/>
          <w:color w:val="auto"/>
          <w:sz w:val="24"/>
          <w:szCs w:val="24"/>
          <w:lang w:eastAsia="ru-RU"/>
        </w:rPr>
        <w:t xml:space="preserve"> олігархом. Не визначено чи це повинні бути лише українські партії, чи під цей критерій підпадають також іноземні партії.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Окрім цього, положення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не конкрети</w:t>
      </w:r>
      <w:r w:rsidR="008A5F9B" w:rsidRPr="008A5F9B">
        <w:rPr>
          <w:rFonts w:ascii="Times New Roman" w:eastAsia="Times New Roman" w:hAnsi="Times New Roman" w:cs="Times New Roman"/>
          <w:color w:val="auto"/>
          <w:sz w:val="24"/>
          <w:szCs w:val="24"/>
          <w:lang w:eastAsia="ru-RU"/>
        </w:rPr>
        <w:t>зують об’єм фінансування діяльності</w:t>
      </w:r>
      <w:r w:rsidRPr="008A5F9B">
        <w:rPr>
          <w:rFonts w:ascii="Times New Roman" w:eastAsia="Times New Roman" w:hAnsi="Times New Roman" w:cs="Times New Roman"/>
          <w:color w:val="auto"/>
          <w:sz w:val="24"/>
          <w:szCs w:val="24"/>
          <w:lang w:eastAsia="ru-RU"/>
        </w:rPr>
        <w:t xml:space="preserve"> політичної партії, політичної агітації або проведення мітингів чи демонстрацій з політичними вимогами та період коли здійснювалося таке фінансування. За такого формулювання неможливо встановити, чи підпадає під таку ознаку особа, яка, наприклад, фінансувала демонстрацію за незалежність України у 1991 році. До того ж поняття “політичні вимоги” є оціночним, та може трактуватися по-різному.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З метою унеможливлення безпідставного віднесення осіб до таких, які відповідають ознаці участі у політичному житті, вказані положення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потребують конкретизації.</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color w:val="auto"/>
          <w:sz w:val="24"/>
          <w:szCs w:val="24"/>
          <w:lang w:eastAsia="ru-RU"/>
        </w:rPr>
        <w:t>2.2. Одним з критеріїв, відповідно до яких особа визнається такою, яка має значну економічну або політичну вагу в суспільному житті (олігархом) є те, що підтверджена вартість активів особи (</w:t>
      </w:r>
      <w:r w:rsidRPr="008A5F9B">
        <w:rPr>
          <w:rFonts w:ascii="Times New Roman" w:eastAsia="Times New Roman" w:hAnsi="Times New Roman" w:cs="Times New Roman"/>
          <w:b/>
          <w:color w:val="auto"/>
          <w:sz w:val="24"/>
          <w:szCs w:val="24"/>
          <w:lang w:eastAsia="ru-RU"/>
        </w:rPr>
        <w:t xml:space="preserve">та осіб, </w:t>
      </w:r>
      <w:proofErr w:type="spellStart"/>
      <w:r w:rsidRPr="008A5F9B">
        <w:rPr>
          <w:rFonts w:ascii="Times New Roman" w:eastAsia="Times New Roman" w:hAnsi="Times New Roman" w:cs="Times New Roman"/>
          <w:b/>
          <w:color w:val="auto"/>
          <w:sz w:val="24"/>
          <w:szCs w:val="24"/>
          <w:lang w:eastAsia="ru-RU"/>
        </w:rPr>
        <w:t>бенефіціаром</w:t>
      </w:r>
      <w:proofErr w:type="spellEnd"/>
      <w:r w:rsidRPr="008A5F9B">
        <w:rPr>
          <w:rFonts w:ascii="Times New Roman" w:eastAsia="Times New Roman" w:hAnsi="Times New Roman" w:cs="Times New Roman"/>
          <w:b/>
          <w:color w:val="auto"/>
          <w:sz w:val="24"/>
          <w:szCs w:val="24"/>
          <w:lang w:eastAsia="ru-RU"/>
        </w:rPr>
        <w:t xml:space="preserve"> яких вона є)</w:t>
      </w:r>
      <w:r w:rsidRPr="008A5F9B">
        <w:rPr>
          <w:rFonts w:ascii="Times New Roman" w:eastAsia="Times New Roman" w:hAnsi="Times New Roman" w:cs="Times New Roman"/>
          <w:color w:val="auto"/>
          <w:sz w:val="24"/>
          <w:szCs w:val="24"/>
          <w:lang w:eastAsia="ru-RU"/>
        </w:rPr>
        <w:t xml:space="preserve"> перевищує один мільйон прожиткових мінімумів, встановлених для працездатних осіб на 1 січня відповідного року (пункт 4 частини 1 статті 2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Розрахунок вартості активів, зазначених у цьому пункті, здійснюється </w:t>
      </w:r>
      <w:r w:rsidRPr="008A5F9B">
        <w:rPr>
          <w:rFonts w:ascii="Times New Roman" w:eastAsia="Times New Roman" w:hAnsi="Times New Roman" w:cs="Times New Roman"/>
          <w:b/>
          <w:color w:val="auto"/>
          <w:sz w:val="24"/>
          <w:szCs w:val="24"/>
          <w:lang w:eastAsia="ru-RU"/>
        </w:rPr>
        <w:t xml:space="preserve">сукупно за розмірами активів особи та суб'єктів господарювання, де вона виступає </w:t>
      </w:r>
      <w:proofErr w:type="spellStart"/>
      <w:r w:rsidRPr="008A5F9B">
        <w:rPr>
          <w:rFonts w:ascii="Times New Roman" w:eastAsia="Times New Roman" w:hAnsi="Times New Roman" w:cs="Times New Roman"/>
          <w:b/>
          <w:color w:val="auto"/>
          <w:sz w:val="24"/>
          <w:szCs w:val="24"/>
          <w:lang w:eastAsia="ru-RU"/>
        </w:rPr>
        <w:t>бенефіціаром</w:t>
      </w:r>
      <w:proofErr w:type="spellEnd"/>
      <w:r w:rsidRPr="008A5F9B">
        <w:rPr>
          <w:rFonts w:ascii="Times New Roman" w:eastAsia="Times New Roman" w:hAnsi="Times New Roman" w:cs="Times New Roman"/>
          <w:b/>
          <w:color w:val="auto"/>
          <w:sz w:val="24"/>
          <w:szCs w:val="24"/>
          <w:lang w:eastAsia="ru-RU"/>
        </w:rPr>
        <w:t>.</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У </w:t>
      </w:r>
      <w:proofErr w:type="spellStart"/>
      <w:r w:rsidRPr="008A5F9B">
        <w:rPr>
          <w:rFonts w:ascii="Times New Roman" w:eastAsia="Times New Roman" w:hAnsi="Times New Roman" w:cs="Times New Roman"/>
          <w:color w:val="auto"/>
          <w:sz w:val="24"/>
          <w:szCs w:val="24"/>
          <w:lang w:eastAsia="ru-RU"/>
        </w:rPr>
        <w:t>законопроєкті</w:t>
      </w:r>
      <w:proofErr w:type="spellEnd"/>
      <w:r w:rsidRPr="008A5F9B">
        <w:rPr>
          <w:rFonts w:ascii="Times New Roman" w:eastAsia="Times New Roman" w:hAnsi="Times New Roman" w:cs="Times New Roman"/>
          <w:color w:val="auto"/>
          <w:sz w:val="24"/>
          <w:szCs w:val="24"/>
          <w:lang w:eastAsia="ru-RU"/>
        </w:rPr>
        <w:t xml:space="preserve"> міститься власне визначення терміну </w:t>
      </w:r>
      <w:proofErr w:type="spellStart"/>
      <w:r w:rsidRPr="008A5F9B">
        <w:rPr>
          <w:rFonts w:ascii="Times New Roman" w:eastAsia="Times New Roman" w:hAnsi="Times New Roman" w:cs="Times New Roman"/>
          <w:color w:val="auto"/>
          <w:sz w:val="24"/>
          <w:szCs w:val="24"/>
          <w:lang w:eastAsia="ru-RU"/>
        </w:rPr>
        <w:t>бенефіціар</w:t>
      </w:r>
      <w:proofErr w:type="spellEnd"/>
      <w:r w:rsidRPr="008A5F9B">
        <w:rPr>
          <w:rFonts w:ascii="Times New Roman" w:eastAsia="Times New Roman" w:hAnsi="Times New Roman" w:cs="Times New Roman"/>
          <w:color w:val="auto"/>
          <w:sz w:val="24"/>
          <w:szCs w:val="24"/>
          <w:lang w:eastAsia="ru-RU"/>
        </w:rPr>
        <w:t xml:space="preserve">, під яким розуміється </w:t>
      </w:r>
      <w:r w:rsidRPr="008A5F9B">
        <w:rPr>
          <w:rFonts w:ascii="Times New Roman" w:eastAsia="Times New Roman" w:hAnsi="Times New Roman" w:cs="Times New Roman"/>
          <w:i/>
          <w:color w:val="auto"/>
          <w:sz w:val="24"/>
          <w:szCs w:val="24"/>
          <w:lang w:eastAsia="ru-RU"/>
        </w:rPr>
        <w:t xml:space="preserve">будь-яка фізична особа, яка самостійно чи спільно з іншими особами прямо або опосередковано </w:t>
      </w:r>
      <w:r w:rsidRPr="008A5F9B">
        <w:rPr>
          <w:rFonts w:ascii="Times New Roman" w:eastAsia="Times New Roman" w:hAnsi="Times New Roman" w:cs="Times New Roman"/>
          <w:b/>
          <w:i/>
          <w:color w:val="auto"/>
          <w:sz w:val="24"/>
          <w:szCs w:val="24"/>
          <w:lang w:eastAsia="ru-RU"/>
        </w:rPr>
        <w:t>володіє статутним капіталом</w:t>
      </w:r>
      <w:r w:rsidRPr="008A5F9B">
        <w:rPr>
          <w:rFonts w:ascii="Times New Roman" w:eastAsia="Times New Roman" w:hAnsi="Times New Roman" w:cs="Times New Roman"/>
          <w:i/>
          <w:color w:val="auto"/>
          <w:sz w:val="24"/>
          <w:szCs w:val="24"/>
          <w:lang w:eastAsia="ru-RU"/>
        </w:rPr>
        <w:t xml:space="preserve"> </w:t>
      </w:r>
      <w:r w:rsidRPr="008A5F9B">
        <w:rPr>
          <w:rFonts w:ascii="Times New Roman" w:eastAsia="Times New Roman" w:hAnsi="Times New Roman" w:cs="Times New Roman"/>
          <w:b/>
          <w:i/>
          <w:color w:val="auto"/>
          <w:sz w:val="24"/>
          <w:szCs w:val="24"/>
          <w:lang w:eastAsia="ru-RU"/>
        </w:rPr>
        <w:t>або правом голосу в юридичній особі</w:t>
      </w:r>
      <w:r w:rsidRPr="008A5F9B">
        <w:rPr>
          <w:rFonts w:ascii="Times New Roman" w:eastAsia="Times New Roman" w:hAnsi="Times New Roman" w:cs="Times New Roman"/>
          <w:i/>
          <w:color w:val="auto"/>
          <w:sz w:val="24"/>
          <w:szCs w:val="24"/>
          <w:lang w:eastAsia="ru-RU"/>
        </w:rPr>
        <w:t xml:space="preserve">, або здійснює вплив на керівництво чи діяльність юридичної особи через пов'язаних фізичних чи юридичних осіб, чи здійснення вирішального впливу шляхом реалізації права контролю, володіння, користування або розпорядження всіма активами чи їх часткою, </w:t>
      </w:r>
      <w:r w:rsidRPr="008A5F9B">
        <w:rPr>
          <w:rFonts w:ascii="Times New Roman" w:eastAsia="Times New Roman" w:hAnsi="Times New Roman" w:cs="Times New Roman"/>
          <w:i/>
          <w:color w:val="auto"/>
          <w:sz w:val="24"/>
          <w:szCs w:val="24"/>
          <w:lang w:eastAsia="ru-RU"/>
        </w:rPr>
        <w:lastRenderedPageBreak/>
        <w:t>права отримання доходів від діяльності юридичної особи,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приймати обов'язкові до виконання рішення, що мають вирішальний вплив на діяльність юридичної особи.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Вказане визначення </w:t>
      </w:r>
      <w:proofErr w:type="spellStart"/>
      <w:r w:rsidRPr="008A5F9B">
        <w:rPr>
          <w:rFonts w:ascii="Times New Roman" w:eastAsia="Times New Roman" w:hAnsi="Times New Roman" w:cs="Times New Roman"/>
          <w:color w:val="auto"/>
          <w:sz w:val="24"/>
          <w:szCs w:val="24"/>
          <w:lang w:eastAsia="ru-RU"/>
        </w:rPr>
        <w:t>сутнісно</w:t>
      </w:r>
      <w:proofErr w:type="spellEnd"/>
      <w:r w:rsidRPr="008A5F9B">
        <w:rPr>
          <w:rFonts w:ascii="Times New Roman" w:eastAsia="Times New Roman" w:hAnsi="Times New Roman" w:cs="Times New Roman"/>
          <w:color w:val="auto"/>
          <w:sz w:val="24"/>
          <w:szCs w:val="24"/>
          <w:lang w:eastAsia="ru-RU"/>
        </w:rPr>
        <w:t xml:space="preserve"> відрізняється від поняття </w:t>
      </w:r>
      <w:r w:rsidRPr="008A5F9B">
        <w:rPr>
          <w:rFonts w:ascii="Times New Roman" w:eastAsia="Times New Roman" w:hAnsi="Times New Roman" w:cs="Times New Roman"/>
          <w:color w:val="auto"/>
          <w:sz w:val="28"/>
          <w:szCs w:val="28"/>
          <w:highlight w:val="white"/>
          <w:lang w:eastAsia="ru-RU"/>
        </w:rPr>
        <w:t>"</w:t>
      </w:r>
      <w:r w:rsidRPr="008A5F9B">
        <w:rPr>
          <w:rFonts w:ascii="Times New Roman" w:eastAsia="Times New Roman" w:hAnsi="Times New Roman" w:cs="Times New Roman"/>
          <w:color w:val="auto"/>
          <w:sz w:val="24"/>
          <w:szCs w:val="24"/>
          <w:highlight w:val="white"/>
          <w:lang w:eastAsia="ru-RU"/>
        </w:rPr>
        <w:t xml:space="preserve">кінцевий </w:t>
      </w:r>
      <w:proofErr w:type="spellStart"/>
      <w:r w:rsidRPr="008A5F9B">
        <w:rPr>
          <w:rFonts w:ascii="Times New Roman" w:eastAsia="Times New Roman" w:hAnsi="Times New Roman" w:cs="Times New Roman"/>
          <w:color w:val="auto"/>
          <w:sz w:val="24"/>
          <w:szCs w:val="24"/>
          <w:highlight w:val="white"/>
          <w:lang w:eastAsia="ru-RU"/>
        </w:rPr>
        <w:t>бенефіціарний</w:t>
      </w:r>
      <w:proofErr w:type="spellEnd"/>
      <w:r w:rsidRPr="008A5F9B">
        <w:rPr>
          <w:rFonts w:ascii="Times New Roman" w:eastAsia="Times New Roman" w:hAnsi="Times New Roman" w:cs="Times New Roman"/>
          <w:color w:val="auto"/>
          <w:sz w:val="24"/>
          <w:szCs w:val="24"/>
          <w:highlight w:val="white"/>
          <w:lang w:eastAsia="ru-RU"/>
        </w:rPr>
        <w:t xml:space="preserve"> власник (контролер)" яке вживається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Різниця полягає у тому, що в наведеному законі ознакою кінцевого </w:t>
      </w:r>
      <w:proofErr w:type="spellStart"/>
      <w:r w:rsidRPr="008A5F9B">
        <w:rPr>
          <w:rFonts w:ascii="Times New Roman" w:eastAsia="Times New Roman" w:hAnsi="Times New Roman" w:cs="Times New Roman"/>
          <w:color w:val="auto"/>
          <w:sz w:val="24"/>
          <w:szCs w:val="24"/>
          <w:highlight w:val="white"/>
          <w:lang w:eastAsia="ru-RU"/>
        </w:rPr>
        <w:t>бенефіціарного</w:t>
      </w:r>
      <w:proofErr w:type="spellEnd"/>
      <w:r w:rsidRPr="008A5F9B">
        <w:rPr>
          <w:rFonts w:ascii="Times New Roman" w:eastAsia="Times New Roman" w:hAnsi="Times New Roman" w:cs="Times New Roman"/>
          <w:color w:val="auto"/>
          <w:sz w:val="24"/>
          <w:szCs w:val="24"/>
          <w:highlight w:val="white"/>
          <w:lang w:eastAsia="ru-RU"/>
        </w:rPr>
        <w:t xml:space="preserve"> власника (контролера) є те, що </w:t>
      </w:r>
      <w:r w:rsidRPr="008A5F9B">
        <w:rPr>
          <w:rFonts w:ascii="Times New Roman" w:eastAsia="Times New Roman" w:hAnsi="Times New Roman" w:cs="Times New Roman"/>
          <w:b/>
          <w:color w:val="auto"/>
          <w:sz w:val="24"/>
          <w:szCs w:val="24"/>
          <w:highlight w:val="white"/>
          <w:lang w:eastAsia="ru-RU"/>
        </w:rPr>
        <w:t>фізична особа володіє часткою у розмірі не менше 25 відсотків статутного (складеного) капіталу або прав голосу юридичної особи.</w:t>
      </w:r>
      <w:r w:rsidRPr="008A5F9B">
        <w:rPr>
          <w:rFonts w:ascii="Times New Roman" w:eastAsia="Times New Roman" w:hAnsi="Times New Roman" w:cs="Times New Roman"/>
          <w:color w:val="auto"/>
          <w:sz w:val="24"/>
          <w:szCs w:val="24"/>
          <w:highlight w:val="white"/>
          <w:lang w:eastAsia="ru-RU"/>
        </w:rPr>
        <w:t xml:space="preserve"> Натомість у </w:t>
      </w:r>
      <w:proofErr w:type="spellStart"/>
      <w:r w:rsidRPr="008A5F9B">
        <w:rPr>
          <w:rFonts w:ascii="Times New Roman" w:eastAsia="Times New Roman" w:hAnsi="Times New Roman" w:cs="Times New Roman"/>
          <w:color w:val="auto"/>
          <w:sz w:val="24"/>
          <w:szCs w:val="24"/>
          <w:highlight w:val="white"/>
          <w:lang w:eastAsia="ru-RU"/>
        </w:rPr>
        <w:t>законопроєкті</w:t>
      </w:r>
      <w:proofErr w:type="spellEnd"/>
      <w:r w:rsidRPr="008A5F9B">
        <w:rPr>
          <w:rFonts w:ascii="Times New Roman" w:eastAsia="Times New Roman" w:hAnsi="Times New Roman" w:cs="Times New Roman"/>
          <w:color w:val="auto"/>
          <w:sz w:val="24"/>
          <w:szCs w:val="24"/>
          <w:highlight w:val="white"/>
          <w:lang w:eastAsia="ru-RU"/>
        </w:rPr>
        <w:t xml:space="preserve"> йдеться про </w:t>
      </w:r>
      <w:proofErr w:type="spellStart"/>
      <w:r w:rsidRPr="008A5F9B">
        <w:rPr>
          <w:rFonts w:ascii="Times New Roman" w:eastAsia="Times New Roman" w:hAnsi="Times New Roman" w:cs="Times New Roman"/>
          <w:color w:val="auto"/>
          <w:sz w:val="24"/>
          <w:szCs w:val="24"/>
          <w:highlight w:val="white"/>
          <w:lang w:eastAsia="ru-RU"/>
        </w:rPr>
        <w:t>бенефіціара</w:t>
      </w:r>
      <w:proofErr w:type="spellEnd"/>
      <w:r w:rsidRPr="008A5F9B">
        <w:rPr>
          <w:rFonts w:ascii="Times New Roman" w:eastAsia="Times New Roman" w:hAnsi="Times New Roman" w:cs="Times New Roman"/>
          <w:color w:val="auto"/>
          <w:sz w:val="24"/>
          <w:szCs w:val="24"/>
          <w:highlight w:val="white"/>
          <w:lang w:eastAsia="ru-RU"/>
        </w:rPr>
        <w:t>, ознакою якого є в</w:t>
      </w:r>
      <w:r w:rsidRPr="008A5F9B">
        <w:rPr>
          <w:rFonts w:ascii="Times New Roman" w:eastAsia="Times New Roman" w:hAnsi="Times New Roman" w:cs="Times New Roman"/>
          <w:color w:val="auto"/>
          <w:sz w:val="24"/>
          <w:szCs w:val="24"/>
          <w:lang w:eastAsia="ru-RU"/>
        </w:rPr>
        <w:t>олодіння будь-якою часткою статутного капіталу або прав голосу в юридичній особі.</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Таким чином, вартість активів особи, для визнання її олігархом може складатися суто з вартості активів юридичних осіб, коли частка особи у їх статутному капіталі є незначною. Наприклад, особа, яка володіє 1% статутного капіталу юридичної особи, може бути визнана олігархом, тому що сукупні активи такої юридичної особи підвищуватимуть один мільйон прожиткових мінімумів. Отже, під вказаний критерій можуть потрапити особи, які фактично не матимуть значної економічної ваги в суспільному житті.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Враховуючи ті </w:t>
      </w:r>
      <w:proofErr w:type="spellStart"/>
      <w:r w:rsidRPr="008A5F9B">
        <w:rPr>
          <w:rFonts w:ascii="Times New Roman" w:eastAsia="Times New Roman" w:hAnsi="Times New Roman" w:cs="Times New Roman"/>
          <w:color w:val="auto"/>
          <w:sz w:val="24"/>
          <w:szCs w:val="24"/>
          <w:lang w:eastAsia="ru-RU"/>
        </w:rPr>
        <w:t>правообмеження</w:t>
      </w:r>
      <w:proofErr w:type="spellEnd"/>
      <w:r w:rsidRPr="008A5F9B">
        <w:rPr>
          <w:rFonts w:ascii="Times New Roman" w:eastAsia="Times New Roman" w:hAnsi="Times New Roman" w:cs="Times New Roman"/>
          <w:color w:val="auto"/>
          <w:sz w:val="24"/>
          <w:szCs w:val="24"/>
          <w:lang w:eastAsia="ru-RU"/>
        </w:rPr>
        <w:t xml:space="preserve"> та наслідки визнання особи олігархом, вважаємо за необхідне при визначенні  вартості активів особи та у інших положеннях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використовувати поняття </w:t>
      </w:r>
      <w:r w:rsidRPr="008A5F9B">
        <w:rPr>
          <w:rFonts w:ascii="Times New Roman" w:eastAsia="Times New Roman" w:hAnsi="Times New Roman" w:cs="Times New Roman"/>
          <w:color w:val="auto"/>
          <w:sz w:val="28"/>
          <w:szCs w:val="28"/>
          <w:highlight w:val="white"/>
          <w:lang w:eastAsia="ru-RU"/>
        </w:rPr>
        <w:t>"</w:t>
      </w:r>
      <w:r w:rsidRPr="008A5F9B">
        <w:rPr>
          <w:rFonts w:ascii="Times New Roman" w:eastAsia="Times New Roman" w:hAnsi="Times New Roman" w:cs="Times New Roman"/>
          <w:color w:val="auto"/>
          <w:sz w:val="24"/>
          <w:szCs w:val="24"/>
          <w:highlight w:val="white"/>
          <w:lang w:eastAsia="ru-RU"/>
        </w:rPr>
        <w:t xml:space="preserve">кінцевий </w:t>
      </w:r>
      <w:proofErr w:type="spellStart"/>
      <w:r w:rsidRPr="008A5F9B">
        <w:rPr>
          <w:rFonts w:ascii="Times New Roman" w:eastAsia="Times New Roman" w:hAnsi="Times New Roman" w:cs="Times New Roman"/>
          <w:color w:val="auto"/>
          <w:sz w:val="24"/>
          <w:szCs w:val="24"/>
          <w:highlight w:val="white"/>
          <w:lang w:eastAsia="ru-RU"/>
        </w:rPr>
        <w:t>бенефіціарний</w:t>
      </w:r>
      <w:proofErr w:type="spellEnd"/>
      <w:r w:rsidRPr="008A5F9B">
        <w:rPr>
          <w:rFonts w:ascii="Times New Roman" w:eastAsia="Times New Roman" w:hAnsi="Times New Roman" w:cs="Times New Roman"/>
          <w:color w:val="auto"/>
          <w:sz w:val="24"/>
          <w:szCs w:val="24"/>
          <w:highlight w:val="white"/>
          <w:lang w:eastAsia="ru-RU"/>
        </w:rPr>
        <w:t xml:space="preserve"> власник (контролер)", яке вживається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2.3. Відповідно до частини 2 статті 7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одним з правових наслідків внесення особи до Реєстру олігархів є те, що такі особи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 На виконання цього положення до вказаного закону пропонується </w:t>
      </w:r>
      <w:proofErr w:type="spellStart"/>
      <w:r w:rsidRPr="008A5F9B">
        <w:rPr>
          <w:rFonts w:ascii="Times New Roman" w:eastAsia="Times New Roman" w:hAnsi="Times New Roman" w:cs="Times New Roman"/>
          <w:color w:val="auto"/>
          <w:sz w:val="24"/>
          <w:szCs w:val="24"/>
          <w:lang w:eastAsia="ru-RU"/>
        </w:rPr>
        <w:t>внести</w:t>
      </w:r>
      <w:proofErr w:type="spellEnd"/>
      <w:r w:rsidRPr="008A5F9B">
        <w:rPr>
          <w:rFonts w:ascii="Times New Roman" w:eastAsia="Times New Roman" w:hAnsi="Times New Roman" w:cs="Times New Roman"/>
          <w:color w:val="auto"/>
          <w:sz w:val="24"/>
          <w:szCs w:val="24"/>
          <w:lang w:eastAsia="ru-RU"/>
        </w:rPr>
        <w:t xml:space="preserve"> зміни та доповнити пункт 2 частини першої статті 3 Закону підпунктом "г"</w:t>
      </w:r>
      <w:r w:rsidRPr="008A5F9B">
        <w:rPr>
          <w:rFonts w:ascii="Times New Roman" w:eastAsia="Times New Roman" w:hAnsi="Times New Roman" w:cs="Times New Roman"/>
          <w:color w:val="auto"/>
          <w:sz w:val="24"/>
          <w:szCs w:val="24"/>
          <w:highlight w:val="white"/>
          <w:lang w:eastAsia="ru-RU"/>
        </w:rPr>
        <w:t xml:space="preserve">, прирівнявши олігархів </w:t>
      </w:r>
      <w:r w:rsidRPr="008A5F9B">
        <w:rPr>
          <w:rFonts w:ascii="Times New Roman" w:eastAsia="Times New Roman" w:hAnsi="Times New Roman" w:cs="Times New Roman"/>
          <w:color w:val="auto"/>
          <w:sz w:val="24"/>
          <w:szCs w:val="24"/>
          <w:lang w:eastAsia="ru-RU"/>
        </w:rPr>
        <w:t>до осіб, уповноважених на виконання функцій держави або місцевого самоврядування.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highlight w:val="white"/>
          <w:lang w:eastAsia="ru-RU"/>
        </w:rPr>
        <w:t xml:space="preserve">Таке законодавче рішення є необґрунтованим та свідчить про </w:t>
      </w:r>
      <w:r w:rsidRPr="008A5F9B">
        <w:rPr>
          <w:rFonts w:ascii="Times New Roman" w:eastAsia="Times New Roman" w:hAnsi="Times New Roman" w:cs="Times New Roman"/>
          <w:color w:val="auto"/>
          <w:sz w:val="24"/>
          <w:szCs w:val="24"/>
          <w:lang w:eastAsia="ru-RU"/>
        </w:rPr>
        <w:t>безпідставне покладення обов’язків на фізичних осіб приватного права</w:t>
      </w:r>
      <w:r w:rsidR="008A5F9B">
        <w:rPr>
          <w:rFonts w:ascii="Times New Roman" w:eastAsia="Times New Roman" w:hAnsi="Times New Roman" w:cs="Times New Roman"/>
          <w:color w:val="auto"/>
          <w:sz w:val="24"/>
          <w:szCs w:val="24"/>
          <w:lang w:eastAsia="ru-RU"/>
        </w:rPr>
        <w:t>.</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По-перше, особи, які будуть визнані олігархами не можуть бути прирівняні до осіб, уповноважених на виконання функцій держави або місцевого самоврядування, адже вони ніяким чином не наділені владними повноваженнями та не мають жодного відношення до виконання функцій публічної влади.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По-друге, внесення відповідних змін до Закону України "Про запобігання корупції" не тільки покладе на олігархів обов’язок подавати декларацію, а й низку інших обмежень та обов’язків передбачених цим Законом. Так, </w:t>
      </w:r>
      <w:r w:rsidRPr="008A5F9B">
        <w:rPr>
          <w:rFonts w:ascii="Times New Roman" w:eastAsia="Times New Roman" w:hAnsi="Times New Roman" w:cs="Times New Roman"/>
          <w:b/>
          <w:color w:val="auto"/>
          <w:sz w:val="24"/>
          <w:szCs w:val="24"/>
          <w:lang w:eastAsia="ru-RU"/>
        </w:rPr>
        <w:t xml:space="preserve">на олігархів поширюватиметься обмеження щодо отримання подарунків та обов’язки щодо </w:t>
      </w:r>
      <w:r w:rsidRPr="008A5F9B">
        <w:rPr>
          <w:rFonts w:ascii="Times New Roman" w:eastAsia="Times New Roman" w:hAnsi="Times New Roman" w:cs="Times New Roman"/>
          <w:b/>
          <w:color w:val="auto"/>
          <w:sz w:val="24"/>
          <w:szCs w:val="24"/>
          <w:highlight w:val="white"/>
          <w:lang w:eastAsia="ru-RU"/>
        </w:rPr>
        <w:t>запобігання та врегулювання конфлікту інтересів</w:t>
      </w:r>
      <w:r w:rsidRPr="008A5F9B">
        <w:rPr>
          <w:rFonts w:ascii="Times New Roman" w:eastAsia="Times New Roman" w:hAnsi="Times New Roman" w:cs="Times New Roman"/>
          <w:color w:val="auto"/>
          <w:sz w:val="24"/>
          <w:szCs w:val="24"/>
          <w:highlight w:val="white"/>
          <w:lang w:eastAsia="ru-RU"/>
        </w:rPr>
        <w:t xml:space="preserve">. Більше того, </w:t>
      </w:r>
      <w:r w:rsidRPr="008A5F9B">
        <w:rPr>
          <w:rFonts w:ascii="Times New Roman" w:eastAsia="Times New Roman" w:hAnsi="Times New Roman" w:cs="Times New Roman"/>
          <w:b/>
          <w:color w:val="auto"/>
          <w:sz w:val="24"/>
          <w:szCs w:val="24"/>
          <w:highlight w:val="white"/>
          <w:lang w:eastAsia="ru-RU"/>
        </w:rPr>
        <w:t>олігархи стануть суб’єктом адміністративного правопорушення</w:t>
      </w:r>
      <w:r w:rsidR="00630E87">
        <w:rPr>
          <w:rFonts w:ascii="Times New Roman" w:eastAsia="Times New Roman" w:hAnsi="Times New Roman" w:cs="Times New Roman"/>
          <w:color w:val="auto"/>
          <w:sz w:val="24"/>
          <w:szCs w:val="24"/>
          <w:highlight w:val="white"/>
          <w:lang w:eastAsia="ru-RU"/>
        </w:rPr>
        <w:t>, передбаченого ста</w:t>
      </w:r>
      <w:bookmarkStart w:id="0" w:name="_GoBack"/>
      <w:bookmarkEnd w:id="0"/>
      <w:r w:rsidRPr="008A5F9B">
        <w:rPr>
          <w:rFonts w:ascii="Times New Roman" w:eastAsia="Times New Roman" w:hAnsi="Times New Roman" w:cs="Times New Roman"/>
          <w:color w:val="auto"/>
          <w:sz w:val="24"/>
          <w:szCs w:val="24"/>
          <w:highlight w:val="white"/>
          <w:lang w:eastAsia="ru-RU"/>
        </w:rPr>
        <w:t>ттею 172</w:t>
      </w:r>
      <w:r w:rsidRPr="008A5F9B">
        <w:rPr>
          <w:rFonts w:ascii="Times New Roman" w:eastAsia="Times New Roman" w:hAnsi="Times New Roman" w:cs="Times New Roman"/>
          <w:color w:val="auto"/>
          <w:sz w:val="24"/>
          <w:szCs w:val="24"/>
          <w:highlight w:val="white"/>
          <w:vertAlign w:val="superscript"/>
          <w:lang w:eastAsia="ru-RU"/>
        </w:rPr>
        <w:t>-5</w:t>
      </w:r>
      <w:r w:rsidRPr="008A5F9B">
        <w:rPr>
          <w:rFonts w:ascii="Times New Roman" w:eastAsia="Times New Roman" w:hAnsi="Times New Roman" w:cs="Times New Roman"/>
          <w:color w:val="auto"/>
          <w:sz w:val="24"/>
          <w:szCs w:val="24"/>
          <w:highlight w:val="white"/>
          <w:lang w:eastAsia="ru-RU"/>
        </w:rPr>
        <w:t xml:space="preserve"> Кодексу України про адміністративні правопорушення “Порушення встановлених законом обмежень щодо одержання подарунків” та статтею 172</w:t>
      </w:r>
      <w:r w:rsidRPr="008A5F9B">
        <w:rPr>
          <w:rFonts w:ascii="Times New Roman" w:eastAsia="Times New Roman" w:hAnsi="Times New Roman" w:cs="Times New Roman"/>
          <w:color w:val="auto"/>
          <w:sz w:val="24"/>
          <w:szCs w:val="24"/>
          <w:highlight w:val="white"/>
          <w:vertAlign w:val="superscript"/>
          <w:lang w:eastAsia="ru-RU"/>
        </w:rPr>
        <w:t>-7</w:t>
      </w:r>
      <w:r w:rsidRPr="008A5F9B">
        <w:rPr>
          <w:rFonts w:ascii="Times New Roman" w:eastAsia="Times New Roman" w:hAnsi="Times New Roman" w:cs="Times New Roman"/>
          <w:color w:val="auto"/>
          <w:sz w:val="24"/>
          <w:szCs w:val="24"/>
          <w:highlight w:val="white"/>
          <w:lang w:eastAsia="ru-RU"/>
        </w:rPr>
        <w:t xml:space="preserve"> “Порушення вимог щодо запобігання та врегулювання конфлікту інтересів”.</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Покладення таких обов’язків на приватних осіб є надмірним та необґрунтованим. Тому рекомендуємо передбачити інший механізм контролю за статками осіб, включених до Реєстру олігархів.</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b/>
          <w:color w:val="auto"/>
          <w:sz w:val="24"/>
          <w:szCs w:val="24"/>
          <w:lang w:eastAsia="ru-RU"/>
        </w:rPr>
        <w:t>3.</w:t>
      </w:r>
      <w:r w:rsidRPr="008A5F9B">
        <w:rPr>
          <w:rFonts w:ascii="Times New Roman" w:eastAsia="Times New Roman" w:hAnsi="Times New Roman" w:cs="Times New Roman"/>
          <w:color w:val="auto"/>
          <w:sz w:val="24"/>
          <w:szCs w:val="24"/>
          <w:lang w:eastAsia="ru-RU"/>
        </w:rPr>
        <w:t xml:space="preserve"> </w:t>
      </w:r>
      <w:r w:rsidRPr="008A5F9B">
        <w:rPr>
          <w:rFonts w:ascii="Times New Roman" w:eastAsia="Times New Roman" w:hAnsi="Times New Roman" w:cs="Times New Roman"/>
          <w:b/>
          <w:color w:val="auto"/>
          <w:sz w:val="24"/>
          <w:szCs w:val="24"/>
          <w:lang w:eastAsia="ru-RU"/>
        </w:rPr>
        <w:t>Відсутність процедури вирішення конфлікту інтересів.</w:t>
      </w:r>
    </w:p>
    <w:p w:rsidR="00D346A8" w:rsidRPr="008A5F9B" w:rsidRDefault="00D346A8" w:rsidP="00D346A8">
      <w:pPr>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Згідно з положеннями частини 1 статті 5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рішення про визнання особи такою, яка має значну економічну або політичну вагу в суспільному житті (олігархом), приймається Радою національної безпеки і оборони України. Підставою для такого рішення може бути, зокрема, подання члена Ради національної безпеки і оборони України.</w:t>
      </w:r>
    </w:p>
    <w:p w:rsidR="00D346A8" w:rsidRPr="008A5F9B" w:rsidRDefault="00D346A8" w:rsidP="00D346A8">
      <w:pPr>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Відповідно до Закону України "Про Раду національної безпеки і оборони України", на засіданнях Ради національної безпеки і оборони України її члени голосують особисто, а рішення приймаються не менш як двома третинами голосів її членів.</w:t>
      </w:r>
    </w:p>
    <w:p w:rsidR="00D346A8" w:rsidRPr="008A5F9B" w:rsidRDefault="00D346A8" w:rsidP="00D346A8">
      <w:pPr>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Потенційно можливим є те, що питання про визнання особи олігархом стосуватиметься самого члена РНБО або його близьких осіб. У зв’язку з цим у </w:t>
      </w:r>
      <w:proofErr w:type="spellStart"/>
      <w:r w:rsidRPr="008A5F9B">
        <w:rPr>
          <w:rFonts w:ascii="Times New Roman" w:eastAsia="Times New Roman" w:hAnsi="Times New Roman" w:cs="Times New Roman"/>
          <w:color w:val="auto"/>
          <w:sz w:val="24"/>
          <w:szCs w:val="24"/>
          <w:lang w:eastAsia="ru-RU"/>
        </w:rPr>
        <w:t>законопроєкті</w:t>
      </w:r>
      <w:proofErr w:type="spellEnd"/>
      <w:r w:rsidRPr="008A5F9B">
        <w:rPr>
          <w:rFonts w:ascii="Times New Roman" w:eastAsia="Times New Roman" w:hAnsi="Times New Roman" w:cs="Times New Roman"/>
          <w:color w:val="auto"/>
          <w:sz w:val="24"/>
          <w:szCs w:val="24"/>
          <w:lang w:eastAsia="ru-RU"/>
        </w:rPr>
        <w:t xml:space="preserve"> необхідно врегулювати процедуру запобігання та врегулювання такого конфлікту інтересів, яка наразі </w:t>
      </w:r>
      <w:proofErr w:type="spellStart"/>
      <w:r w:rsidRPr="008A5F9B">
        <w:rPr>
          <w:rFonts w:ascii="Times New Roman" w:eastAsia="Times New Roman" w:hAnsi="Times New Roman" w:cs="Times New Roman"/>
          <w:color w:val="auto"/>
          <w:sz w:val="24"/>
          <w:szCs w:val="24"/>
          <w:lang w:eastAsia="ru-RU"/>
        </w:rPr>
        <w:t>законопроєктом</w:t>
      </w:r>
      <w:proofErr w:type="spellEnd"/>
      <w:r w:rsidRPr="008A5F9B">
        <w:rPr>
          <w:rFonts w:ascii="Times New Roman" w:eastAsia="Times New Roman" w:hAnsi="Times New Roman" w:cs="Times New Roman"/>
          <w:color w:val="auto"/>
          <w:sz w:val="24"/>
          <w:szCs w:val="24"/>
          <w:lang w:eastAsia="ru-RU"/>
        </w:rPr>
        <w:t xml:space="preserve"> не регламентована.</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4. Прогалина.</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4.1. Відповідно до частини 1 статті 5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рішення про визнання особи такою, яка має значну економічну або політичну вагу в суспільному житті (олігархом), приймається Радою національної безпеки і оборони України </w:t>
      </w:r>
      <w:r w:rsidRPr="008A5F9B">
        <w:rPr>
          <w:rFonts w:ascii="Times New Roman" w:eastAsia="Times New Roman" w:hAnsi="Times New Roman" w:cs="Times New Roman"/>
          <w:b/>
          <w:color w:val="auto"/>
          <w:sz w:val="24"/>
          <w:szCs w:val="24"/>
          <w:lang w:eastAsia="ru-RU"/>
        </w:rPr>
        <w:t xml:space="preserve">на підставі подання </w:t>
      </w:r>
      <w:r w:rsidRPr="008A5F9B">
        <w:rPr>
          <w:rFonts w:ascii="Times New Roman" w:eastAsia="Times New Roman" w:hAnsi="Times New Roman" w:cs="Times New Roman"/>
          <w:color w:val="auto"/>
          <w:sz w:val="24"/>
          <w:szCs w:val="24"/>
          <w:lang w:eastAsia="ru-RU"/>
        </w:rPr>
        <w:t>Кабінету Міністрів України, члена Ради національної безпеки і оборони України, Національного банку України, Служби безпеки України або Антимонопольного комітету України.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Однак </w:t>
      </w:r>
      <w:proofErr w:type="spellStart"/>
      <w:r w:rsidR="008A5F9B">
        <w:rPr>
          <w:rFonts w:ascii="Times New Roman" w:eastAsia="Times New Roman" w:hAnsi="Times New Roman" w:cs="Times New Roman"/>
          <w:color w:val="auto"/>
          <w:sz w:val="24"/>
          <w:szCs w:val="24"/>
          <w:lang w:eastAsia="ru-RU"/>
        </w:rPr>
        <w:t>законопроєкт</w:t>
      </w:r>
      <w:proofErr w:type="spellEnd"/>
      <w:r w:rsidRPr="008A5F9B">
        <w:rPr>
          <w:rFonts w:ascii="Times New Roman" w:eastAsia="Times New Roman" w:hAnsi="Times New Roman" w:cs="Times New Roman"/>
          <w:color w:val="auto"/>
          <w:sz w:val="24"/>
          <w:szCs w:val="24"/>
          <w:lang w:eastAsia="ru-RU"/>
        </w:rPr>
        <w:t xml:space="preserve"> ніяким чином не регламентує вимог до такого подання, порядку та строків його розгляду тощо. Відсутність регулювання вказаних питань наділяє надмірними дискреційними повноваженнями суб’єктів такого подання та РНБО, яке розглядатиме ці подання..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Отже, з метою усунення корупційних ризиків, необхідно врегулювати питання підготовки та розгляду вказаного подання.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4.2. Відповідно до частини 3 статті 10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порядок проведення перевірки ділової репутації покупця (потенційного покупця) засобу масової інформації затверджується Національною радою України з питань телебачення і радіомовлення.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Однак </w:t>
      </w:r>
      <w:proofErr w:type="spellStart"/>
      <w:r w:rsidRPr="008A5F9B">
        <w:rPr>
          <w:rFonts w:ascii="Times New Roman" w:eastAsia="Times New Roman" w:hAnsi="Times New Roman" w:cs="Times New Roman"/>
          <w:color w:val="auto"/>
          <w:sz w:val="24"/>
          <w:szCs w:val="24"/>
          <w:lang w:eastAsia="ru-RU"/>
        </w:rPr>
        <w:t>законопроєкт</w:t>
      </w:r>
      <w:proofErr w:type="spellEnd"/>
      <w:r w:rsidRPr="008A5F9B">
        <w:rPr>
          <w:rFonts w:ascii="Times New Roman" w:eastAsia="Times New Roman" w:hAnsi="Times New Roman" w:cs="Times New Roman"/>
          <w:color w:val="auto"/>
          <w:sz w:val="24"/>
          <w:szCs w:val="24"/>
          <w:lang w:eastAsia="ru-RU"/>
        </w:rPr>
        <w:t xml:space="preserve"> не визначає органу, який уповноважений на здійснення вказаної перевірки. Вказана прогалина, здатна призвести до надмірних дискреційних повноважень органу, який на власний розсуд здійснюватиме таку перевірку.</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З метою усунення вказаної прогалини, у </w:t>
      </w:r>
      <w:proofErr w:type="spellStart"/>
      <w:r w:rsidRPr="008A5F9B">
        <w:rPr>
          <w:rFonts w:ascii="Times New Roman" w:eastAsia="Times New Roman" w:hAnsi="Times New Roman" w:cs="Times New Roman"/>
          <w:color w:val="auto"/>
          <w:sz w:val="24"/>
          <w:szCs w:val="24"/>
          <w:lang w:eastAsia="ru-RU"/>
        </w:rPr>
        <w:t>законопроєкті</w:t>
      </w:r>
      <w:proofErr w:type="spellEnd"/>
      <w:r w:rsidRPr="008A5F9B">
        <w:rPr>
          <w:rFonts w:ascii="Times New Roman" w:eastAsia="Times New Roman" w:hAnsi="Times New Roman" w:cs="Times New Roman"/>
          <w:color w:val="auto"/>
          <w:sz w:val="24"/>
          <w:szCs w:val="24"/>
          <w:lang w:eastAsia="ru-RU"/>
        </w:rPr>
        <w:t xml:space="preserve"> необхідно чітко визначити орган, уповноважений на проведення перевірки ділової репутації покупця (потенційного покупця) засобу масової інформації.</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highlight w:val="white"/>
          <w:lang w:eastAsia="ru-RU"/>
        </w:rPr>
        <w:t xml:space="preserve">5. Поєднання нормотворчих, розпорядчих, контролюючих функцій у повноваженнях одного </w:t>
      </w:r>
      <w:r w:rsidRPr="008A5F9B">
        <w:rPr>
          <w:rFonts w:ascii="Times New Roman" w:eastAsia="Times New Roman" w:hAnsi="Times New Roman" w:cs="Times New Roman"/>
          <w:b/>
          <w:color w:val="auto"/>
          <w:sz w:val="24"/>
          <w:szCs w:val="24"/>
          <w:lang w:eastAsia="ru-RU"/>
        </w:rPr>
        <w:t>суб’єкта владних повноважень</w:t>
      </w:r>
      <w:r w:rsidRPr="008A5F9B">
        <w:rPr>
          <w:rFonts w:ascii="Times New Roman" w:eastAsia="Times New Roman" w:hAnsi="Times New Roman" w:cs="Times New Roman"/>
          <w:b/>
          <w:color w:val="auto"/>
          <w:sz w:val="24"/>
          <w:szCs w:val="24"/>
          <w:highlight w:val="white"/>
          <w:lang w:eastAsia="ru-RU"/>
        </w:rPr>
        <w:t>.</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Згідно з частиною 3 статті 6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на РНБО покладаються повноваження з затвер</w:t>
      </w:r>
      <w:r w:rsidR="00630E87">
        <w:rPr>
          <w:rFonts w:ascii="Times New Roman" w:eastAsia="Times New Roman" w:hAnsi="Times New Roman" w:cs="Times New Roman"/>
          <w:color w:val="auto"/>
          <w:sz w:val="24"/>
          <w:szCs w:val="24"/>
          <w:lang w:eastAsia="ru-RU"/>
        </w:rPr>
        <w:t>д</w:t>
      </w:r>
      <w:r w:rsidRPr="008A5F9B">
        <w:rPr>
          <w:rFonts w:ascii="Times New Roman" w:eastAsia="Times New Roman" w:hAnsi="Times New Roman" w:cs="Times New Roman"/>
          <w:color w:val="auto"/>
          <w:sz w:val="24"/>
          <w:szCs w:val="24"/>
          <w:lang w:eastAsia="ru-RU"/>
        </w:rPr>
        <w:t>ження Положення про Реєстр, визначення порядку його формування та ведення. Зважаючи на те, що відповідно до цієї ж норми формування та ведення Реєстру забезпечується Апаратом Ради національної безпеки і оборони України, у повноваженнях РНБО поєднуються нормотворчі та розпорядчі функції.</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Одночасне наділення одного суб’єкта владних повноважень нормотворчими та розпорядчими функціями, коли суб’єкт владних повноважень самостійно здійснює регламентацію своєї ж діяльності сприяє виникненню корупційних ризиків.</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З метою уникнення поєднання вказаних функцій, необхідно доопрацювати положення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шляхом закріплення нормотворчих повноважень щодо визначення порядку фор</w:t>
      </w:r>
      <w:r w:rsidR="008A5F9B">
        <w:rPr>
          <w:rFonts w:ascii="Times New Roman" w:eastAsia="Times New Roman" w:hAnsi="Times New Roman" w:cs="Times New Roman"/>
          <w:color w:val="auto"/>
          <w:sz w:val="24"/>
          <w:szCs w:val="24"/>
          <w:lang w:eastAsia="ru-RU"/>
        </w:rPr>
        <w:t>мування та ведення Реєстру за</w:t>
      </w:r>
      <w:r w:rsidRPr="008A5F9B">
        <w:rPr>
          <w:rFonts w:ascii="Times New Roman" w:eastAsia="Times New Roman" w:hAnsi="Times New Roman" w:cs="Times New Roman"/>
          <w:color w:val="auto"/>
          <w:sz w:val="24"/>
          <w:szCs w:val="24"/>
          <w:lang w:eastAsia="ru-RU"/>
        </w:rPr>
        <w:t xml:space="preserve"> іншими суб’єктами владних </w:t>
      </w:r>
      <w:r w:rsidRPr="008A5F9B">
        <w:rPr>
          <w:rFonts w:ascii="Times New Roman" w:eastAsia="Times New Roman" w:hAnsi="Times New Roman" w:cs="Times New Roman"/>
          <w:color w:val="auto"/>
          <w:sz w:val="24"/>
          <w:szCs w:val="24"/>
          <w:lang w:eastAsia="ru-RU"/>
        </w:rPr>
        <w:lastRenderedPageBreak/>
        <w:t xml:space="preserve">повноважень, бажано вищого рівня, або визначити такі повноваження безпосередньо у </w:t>
      </w:r>
      <w:proofErr w:type="spellStart"/>
      <w:r w:rsidRPr="008A5F9B">
        <w:rPr>
          <w:rFonts w:ascii="Times New Roman" w:eastAsia="Times New Roman" w:hAnsi="Times New Roman" w:cs="Times New Roman"/>
          <w:color w:val="auto"/>
          <w:sz w:val="24"/>
          <w:szCs w:val="24"/>
          <w:lang w:eastAsia="ru-RU"/>
        </w:rPr>
        <w:t>законопроєкті</w:t>
      </w:r>
      <w:proofErr w:type="spellEnd"/>
      <w:r w:rsidRPr="008A5F9B">
        <w:rPr>
          <w:rFonts w:ascii="Times New Roman" w:eastAsia="Times New Roman" w:hAnsi="Times New Roman" w:cs="Times New Roman"/>
          <w:color w:val="auto"/>
          <w:sz w:val="24"/>
          <w:szCs w:val="24"/>
          <w:lang w:eastAsia="ru-RU"/>
        </w:rPr>
        <w:t>.</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Інші зауваження.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1. З метою зробити прозорими відносини олігархів з представниками влади, у статті 8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регулюється питання контролю за контактами публічних службовців з олігархами.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Так, частина 1. статті 8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визначає, що у випадку контакту публічного службовця, зазначеного в частині п’ятій цієї статті, з особою, включеною в Реєстр, або її представником, такий службовець </w:t>
      </w:r>
      <w:r w:rsidRPr="008A5F9B">
        <w:rPr>
          <w:rFonts w:ascii="Times New Roman" w:eastAsia="Times New Roman" w:hAnsi="Times New Roman" w:cs="Times New Roman"/>
          <w:b/>
          <w:i/>
          <w:color w:val="auto"/>
          <w:sz w:val="24"/>
          <w:szCs w:val="24"/>
          <w:lang w:eastAsia="ru-RU"/>
        </w:rPr>
        <w:t>зобов'язаний подати декларацію про контакти.</w:t>
      </w:r>
      <w:r w:rsidRPr="008A5F9B">
        <w:rPr>
          <w:rFonts w:ascii="Times New Roman" w:eastAsia="Times New Roman" w:hAnsi="Times New Roman" w:cs="Times New Roman"/>
          <w:color w:val="auto"/>
          <w:sz w:val="24"/>
          <w:szCs w:val="24"/>
          <w:lang w:eastAsia="ru-RU"/>
        </w:rPr>
        <w:t xml:space="preserve"> Декларація подається у строк не пізніше наступного дня після такого контакту, шляхом заповнення форми на офіційному </w:t>
      </w:r>
      <w:proofErr w:type="spellStart"/>
      <w:r w:rsidRPr="008A5F9B">
        <w:rPr>
          <w:rFonts w:ascii="Times New Roman" w:eastAsia="Times New Roman" w:hAnsi="Times New Roman" w:cs="Times New Roman"/>
          <w:color w:val="auto"/>
          <w:sz w:val="24"/>
          <w:szCs w:val="24"/>
          <w:lang w:eastAsia="ru-RU"/>
        </w:rPr>
        <w:t>вебсайті</w:t>
      </w:r>
      <w:proofErr w:type="spellEnd"/>
      <w:r w:rsidRPr="008A5F9B">
        <w:rPr>
          <w:rFonts w:ascii="Times New Roman" w:eastAsia="Times New Roman" w:hAnsi="Times New Roman" w:cs="Times New Roman"/>
          <w:color w:val="auto"/>
          <w:sz w:val="24"/>
          <w:szCs w:val="24"/>
          <w:lang w:eastAsia="ru-RU"/>
        </w:rPr>
        <w:t xml:space="preserve"> РНБО. Така декларація повинна містити відомості про:</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1) особу, яка її подала;</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2) особу, яка включена до Реєстру, її представника, з якою (яким) відбувся контакт;</w:t>
      </w:r>
    </w:p>
    <w:p w:rsidR="00D346A8" w:rsidRPr="008A5F9B" w:rsidRDefault="00D346A8" w:rsidP="00D346A8">
      <w:pPr>
        <w:widowControl w:val="0"/>
        <w:spacing w:line="240" w:lineRule="auto"/>
        <w:ind w:firstLine="720"/>
        <w:jc w:val="both"/>
        <w:rPr>
          <w:rFonts w:ascii="Times New Roman" w:eastAsia="Times New Roman" w:hAnsi="Times New Roman" w:cs="Times New Roman"/>
          <w:b/>
          <w:i/>
          <w:color w:val="auto"/>
          <w:sz w:val="24"/>
          <w:szCs w:val="24"/>
          <w:lang w:eastAsia="ru-RU"/>
        </w:rPr>
      </w:pPr>
      <w:r w:rsidRPr="008A5F9B">
        <w:rPr>
          <w:rFonts w:ascii="Times New Roman" w:eastAsia="Times New Roman" w:hAnsi="Times New Roman" w:cs="Times New Roman"/>
          <w:color w:val="auto"/>
          <w:sz w:val="24"/>
          <w:szCs w:val="24"/>
          <w:lang w:eastAsia="ru-RU"/>
        </w:rPr>
        <w:t xml:space="preserve">3) дату і місце зустрічі (розмови), </w:t>
      </w:r>
      <w:r w:rsidRPr="008A5F9B">
        <w:rPr>
          <w:rFonts w:ascii="Times New Roman" w:eastAsia="Times New Roman" w:hAnsi="Times New Roman" w:cs="Times New Roman"/>
          <w:b/>
          <w:i/>
          <w:color w:val="auto"/>
          <w:sz w:val="24"/>
          <w:szCs w:val="24"/>
          <w:lang w:eastAsia="ru-RU"/>
        </w:rPr>
        <w:t xml:space="preserve">її короткий зміст.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Слід зазначити, що доступ до декларації про контакти, яка є складовою Реєстру буде загальнодоступним, а порушення обов'язку подання декларації про контакти, стане підставою для притягнення особи до політичної та (або) дисциплінарної відповідальності, не дивлячись на те що </w:t>
      </w:r>
      <w:r w:rsidRPr="008A5F9B">
        <w:rPr>
          <w:rFonts w:ascii="Times New Roman" w:eastAsia="Times New Roman" w:hAnsi="Times New Roman" w:cs="Times New Roman"/>
          <w:b/>
          <w:color w:val="auto"/>
          <w:sz w:val="24"/>
          <w:szCs w:val="24"/>
          <w:lang w:eastAsia="ru-RU"/>
        </w:rPr>
        <w:t xml:space="preserve">«політична» </w:t>
      </w:r>
      <w:r w:rsidRPr="008A5F9B">
        <w:rPr>
          <w:rFonts w:ascii="Times New Roman" w:eastAsia="Times New Roman" w:hAnsi="Times New Roman" w:cs="Times New Roman"/>
          <w:color w:val="auto"/>
          <w:sz w:val="24"/>
          <w:szCs w:val="24"/>
          <w:lang w:eastAsia="ru-RU"/>
        </w:rPr>
        <w:t>відповідальність не є видом юридичної відповідальності та не визначена українським законодавством.</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b/>
          <w:i/>
          <w:color w:val="auto"/>
          <w:sz w:val="24"/>
          <w:szCs w:val="24"/>
          <w:lang w:eastAsia="ru-RU"/>
        </w:rPr>
        <w:t>Під контактом розуміється зустріч та розмова (у тому числі проведені он-лайн) будь-якого змісту.</w:t>
      </w:r>
      <w:r w:rsidRPr="008A5F9B">
        <w:rPr>
          <w:rFonts w:ascii="Times New Roman" w:eastAsia="Times New Roman" w:hAnsi="Times New Roman" w:cs="Times New Roman"/>
          <w:color w:val="auto"/>
          <w:sz w:val="24"/>
          <w:szCs w:val="24"/>
          <w:lang w:eastAsia="ru-RU"/>
        </w:rPr>
        <w:t xml:space="preserve"> Винятком є контакти на офіційних заходах, хід яких відображається в режимі прямої трансляції по радіо, телебаченню або через мережу Інтернет у режимі, доступному для масового приймання; під час судових засідань та на офіційних заходах (нарадах), ініційованих органами державної влади, інформація про які (із зазначенням повного переліку учасників та предмета обговорення) розміщена на офіційному </w:t>
      </w:r>
      <w:proofErr w:type="spellStart"/>
      <w:r w:rsidRPr="008A5F9B">
        <w:rPr>
          <w:rFonts w:ascii="Times New Roman" w:eastAsia="Times New Roman" w:hAnsi="Times New Roman" w:cs="Times New Roman"/>
          <w:color w:val="auto"/>
          <w:sz w:val="24"/>
          <w:szCs w:val="24"/>
          <w:lang w:eastAsia="ru-RU"/>
        </w:rPr>
        <w:t>вебсайті</w:t>
      </w:r>
      <w:proofErr w:type="spellEnd"/>
      <w:r w:rsidRPr="008A5F9B">
        <w:rPr>
          <w:rFonts w:ascii="Times New Roman" w:eastAsia="Times New Roman" w:hAnsi="Times New Roman" w:cs="Times New Roman"/>
          <w:color w:val="auto"/>
          <w:sz w:val="24"/>
          <w:szCs w:val="24"/>
          <w:lang w:eastAsia="ru-RU"/>
        </w:rPr>
        <w:t xml:space="preserve"> відповідного органу державної влади.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Вказана процедура не містить жодних винятків, у зв`язку з чим опублікуванню змісту розмов підлягатиме охоронювана законом інформація. Наприклад, коли батько був визнаний олігархом, то його син, який є народним депутатом буде зобов’язаний подавати декларацію про контакт з батьком олігархом та наводити короткий зміст такої розмови. Такий обов’язок є прямим втручанням у особисте життя.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Це ж зауваження стосується і можливості розголошення конфіденційної інформації, наприклад коли розмова відбувається під час проведення слідчих дій, а її зміст є таємницею слідства, яка не може бути розголошена.</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Згідно з положеннями законопроекту, публічний службовець має розповідати РНБО не лише про контакти з олігархом, а й з його </w:t>
      </w:r>
      <w:r w:rsidRPr="008A5F9B">
        <w:rPr>
          <w:rFonts w:ascii="Times New Roman" w:eastAsia="Times New Roman" w:hAnsi="Times New Roman" w:cs="Times New Roman"/>
          <w:b/>
          <w:i/>
          <w:color w:val="auto"/>
          <w:sz w:val="24"/>
          <w:szCs w:val="24"/>
          <w:lang w:eastAsia="ru-RU"/>
        </w:rPr>
        <w:t>представником.</w:t>
      </w:r>
      <w:r w:rsidRPr="008A5F9B">
        <w:rPr>
          <w:rFonts w:ascii="Times New Roman" w:eastAsia="Times New Roman" w:hAnsi="Times New Roman" w:cs="Times New Roman"/>
          <w:color w:val="auto"/>
          <w:sz w:val="24"/>
          <w:szCs w:val="24"/>
          <w:lang w:eastAsia="ru-RU"/>
        </w:rPr>
        <w:t xml:space="preserve"> Однак законопроект нічого не каже про те, кого слід вважати представником олігарха та яким чином публічний службовець повинен ідентифікувати представника олігарха, якщо той не виконав обов’язку та не повідомив що представляє особу, яку було включено до Реєстру олігархів.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2. Відповідно до частини 3 статті 10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особа, до якої після набрання цим Законом чинності перейшов статус </w:t>
      </w:r>
      <w:proofErr w:type="spellStart"/>
      <w:r w:rsidRPr="008A5F9B">
        <w:rPr>
          <w:rFonts w:ascii="Times New Roman" w:eastAsia="Times New Roman" w:hAnsi="Times New Roman" w:cs="Times New Roman"/>
          <w:color w:val="auto"/>
          <w:sz w:val="24"/>
          <w:szCs w:val="24"/>
          <w:lang w:eastAsia="ru-RU"/>
        </w:rPr>
        <w:t>бенефіціара</w:t>
      </w:r>
      <w:proofErr w:type="spellEnd"/>
      <w:r w:rsidRPr="008A5F9B">
        <w:rPr>
          <w:rFonts w:ascii="Times New Roman" w:eastAsia="Times New Roman" w:hAnsi="Times New Roman" w:cs="Times New Roman"/>
          <w:color w:val="auto"/>
          <w:sz w:val="24"/>
          <w:szCs w:val="24"/>
          <w:lang w:eastAsia="ru-RU"/>
        </w:rPr>
        <w:t xml:space="preserve"> (контролера) засобу масової інформації (далі за текстом – покупець), не може бути визнана особою, яка має значну економічну або політичну вагу в суспільному житті (олігархом), у випадку, якщо вона формально відповідає ознакам, наведеним у статті 2 цього Закону, однак:</w:t>
      </w: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r w:rsidRPr="008A5F9B">
        <w:rPr>
          <w:rFonts w:ascii="Times New Roman" w:eastAsia="Times New Roman" w:hAnsi="Times New Roman" w:cs="Times New Roman"/>
          <w:b/>
          <w:color w:val="auto"/>
          <w:sz w:val="24"/>
          <w:szCs w:val="24"/>
          <w:lang w:eastAsia="ru-RU"/>
        </w:rPr>
        <w:t xml:space="preserve">1) відповідність покупця ознакам, наведеним у статті 2 цього Закону, настала після набрання чинності цим Законом внаслідок переходу (набуття, придбання) статусу </w:t>
      </w:r>
      <w:proofErr w:type="spellStart"/>
      <w:r w:rsidRPr="008A5F9B">
        <w:rPr>
          <w:rFonts w:ascii="Times New Roman" w:eastAsia="Times New Roman" w:hAnsi="Times New Roman" w:cs="Times New Roman"/>
          <w:b/>
          <w:color w:val="auto"/>
          <w:sz w:val="24"/>
          <w:szCs w:val="24"/>
          <w:lang w:eastAsia="ru-RU"/>
        </w:rPr>
        <w:t>бенефіціара</w:t>
      </w:r>
      <w:proofErr w:type="spellEnd"/>
      <w:r w:rsidRPr="008A5F9B">
        <w:rPr>
          <w:rFonts w:ascii="Times New Roman" w:eastAsia="Times New Roman" w:hAnsi="Times New Roman" w:cs="Times New Roman"/>
          <w:b/>
          <w:color w:val="auto"/>
          <w:sz w:val="24"/>
          <w:szCs w:val="24"/>
          <w:lang w:eastAsia="ru-RU"/>
        </w:rPr>
        <w:t xml:space="preserve"> (контролера) засобу масової інформації;</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2) покупець має бездоганну ділову репутацію.</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lastRenderedPageBreak/>
        <w:t xml:space="preserve">Відтак, критерій значного впливу на засоби масової інформації застосовний для визначення особи олігархом лише до моменту набрання чинності цього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Після цього моменту, вплив на засоби масової інформації не буде враховуватися при визначенні особи олігархом. Це свідчить про те, що фактично вказана ознака поширюватиметься лише на олігархів, які на момент набрання чинності </w:t>
      </w:r>
      <w:proofErr w:type="spellStart"/>
      <w:r w:rsidRPr="008A5F9B">
        <w:rPr>
          <w:rFonts w:ascii="Times New Roman" w:eastAsia="Times New Roman" w:hAnsi="Times New Roman" w:cs="Times New Roman"/>
          <w:color w:val="auto"/>
          <w:sz w:val="24"/>
          <w:szCs w:val="24"/>
          <w:lang w:eastAsia="ru-RU"/>
        </w:rPr>
        <w:t>законопроєктом</w:t>
      </w:r>
      <w:proofErr w:type="spellEnd"/>
      <w:r w:rsidRPr="008A5F9B">
        <w:rPr>
          <w:rFonts w:ascii="Times New Roman" w:eastAsia="Times New Roman" w:hAnsi="Times New Roman" w:cs="Times New Roman"/>
          <w:color w:val="auto"/>
          <w:sz w:val="24"/>
          <w:szCs w:val="24"/>
          <w:lang w:eastAsia="ru-RU"/>
        </w:rPr>
        <w:t xml:space="preserve"> уже матимуть вплив на засоби масової інформації та не поширюватиметься на «нових» олігархів. Вважаємо, що таке виключення є необґрунтованим, а положення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потребують доопрацювання.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3. Стаття 10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регулює підстави бездоганної ділової репутації покупця засобу масової інформації. Відповідно до частини другої цієї статті, Ознаками небездоганної ділової репутації фізичної особи, пов'язаними з дотриманням закону та публічного порядку, зокрема є:</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 застосування Україною, </w:t>
      </w:r>
      <w:r w:rsidRPr="008A5F9B">
        <w:rPr>
          <w:rFonts w:ascii="Times New Roman" w:eastAsia="Times New Roman" w:hAnsi="Times New Roman" w:cs="Times New Roman"/>
          <w:b/>
          <w:color w:val="auto"/>
          <w:sz w:val="24"/>
          <w:szCs w:val="24"/>
          <w:lang w:eastAsia="ru-RU"/>
        </w:rPr>
        <w:t>іноземними державами</w:t>
      </w:r>
      <w:r w:rsidRPr="008A5F9B">
        <w:rPr>
          <w:rFonts w:ascii="Times New Roman" w:eastAsia="Times New Roman" w:hAnsi="Times New Roman" w:cs="Times New Roman"/>
          <w:color w:val="auto"/>
          <w:sz w:val="24"/>
          <w:szCs w:val="24"/>
          <w:lang w:eastAsia="ru-RU"/>
        </w:rPr>
        <w:t xml:space="preserve"> (крім держав, які здійснюють збройну агресію проти України), міждержавними об'єднаннями або міжнародними організаціями санкцій до особи;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наявність в особи судимості, яка не погашена та не знята в установленому законом порядку;</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 позбавлення особи права обіймати певні посади або займатися певною діяльністю згідно з </w:t>
      </w:r>
      <w:proofErr w:type="spellStart"/>
      <w:r w:rsidRPr="008A5F9B">
        <w:rPr>
          <w:rFonts w:ascii="Times New Roman" w:eastAsia="Times New Roman" w:hAnsi="Times New Roman" w:cs="Times New Roman"/>
          <w:color w:val="auto"/>
          <w:sz w:val="24"/>
          <w:szCs w:val="24"/>
          <w:lang w:eastAsia="ru-RU"/>
        </w:rPr>
        <w:t>вироком</w:t>
      </w:r>
      <w:proofErr w:type="spellEnd"/>
      <w:r w:rsidRPr="008A5F9B">
        <w:rPr>
          <w:rFonts w:ascii="Times New Roman" w:eastAsia="Times New Roman" w:hAnsi="Times New Roman" w:cs="Times New Roman"/>
          <w:color w:val="auto"/>
          <w:sz w:val="24"/>
          <w:szCs w:val="24"/>
          <w:lang w:eastAsia="ru-RU"/>
        </w:rPr>
        <w:t xml:space="preserve"> або іншим рішенням суду (застосовується впродовж строку дії такого покарання);</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придбання (намір придбати) засобу масової інформації за ціною, яка є істотно нижчою від ринкової, або за рахунок коштів, джерело походження яких не є документально підтвердженим;</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істотні та/або систематичні порушення особою вимог законодавства про засоби масової інформації, банківського, фінансового, валютного, податкового законодавства, законодавства з питань фінансового моніторингу, законодавства про цінні папери, акціонерні товариства та фондовий ринок.</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Кожна з цих ознак містить недоліки.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Вважаємо, що санкції іноземних держав (крім держав, які здійснюють збройну агресію проти України), міждержавних об'єднань або міжнародних організацій можуть бути ознакою небездоганної ділової репутації лише у тому разі, якщо такі санкції будуть належним чином визнані Україною.</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Однією з наведених ознак небездоганної ділової репутації є позбавлення особи права обіймати певні посади або займатися певною діяльністю згідно з </w:t>
      </w:r>
      <w:proofErr w:type="spellStart"/>
      <w:r w:rsidRPr="008A5F9B">
        <w:rPr>
          <w:rFonts w:ascii="Times New Roman" w:eastAsia="Times New Roman" w:hAnsi="Times New Roman" w:cs="Times New Roman"/>
          <w:color w:val="auto"/>
          <w:sz w:val="24"/>
          <w:szCs w:val="24"/>
          <w:lang w:eastAsia="ru-RU"/>
        </w:rPr>
        <w:t>вироком</w:t>
      </w:r>
      <w:proofErr w:type="spellEnd"/>
      <w:r w:rsidRPr="008A5F9B">
        <w:rPr>
          <w:rFonts w:ascii="Times New Roman" w:eastAsia="Times New Roman" w:hAnsi="Times New Roman" w:cs="Times New Roman"/>
          <w:color w:val="auto"/>
          <w:sz w:val="24"/>
          <w:szCs w:val="24"/>
          <w:lang w:eastAsia="ru-RU"/>
        </w:rPr>
        <w:t xml:space="preserve"> або іншим рішенням суду (застосовується впродовж строку дії такого покарання). Однак вказана ознака в частині застосованого кримінального покарання уже міститься в іншій ознаці небездоганної ділової репутації - наявності. в особи судимості, яка не погашена та не знята в установленому законом порядку. Оскільки відповідно до статті 88 Кримінального кодексу України,</w:t>
      </w:r>
      <w:r w:rsidRPr="008A5F9B">
        <w:rPr>
          <w:rFonts w:ascii="Times New Roman" w:eastAsia="Times New Roman" w:hAnsi="Times New Roman" w:cs="Times New Roman"/>
          <w:color w:val="auto"/>
          <w:sz w:val="24"/>
          <w:szCs w:val="24"/>
          <w:highlight w:val="white"/>
          <w:lang w:eastAsia="ru-RU"/>
        </w:rPr>
        <w:t xml:space="preserve"> особа визнається такою, що має судимість, з дня набрання законної сили обвинувальним </w:t>
      </w:r>
      <w:proofErr w:type="spellStart"/>
      <w:r w:rsidRPr="008A5F9B">
        <w:rPr>
          <w:rFonts w:ascii="Times New Roman" w:eastAsia="Times New Roman" w:hAnsi="Times New Roman" w:cs="Times New Roman"/>
          <w:color w:val="auto"/>
          <w:sz w:val="24"/>
          <w:szCs w:val="24"/>
          <w:highlight w:val="white"/>
          <w:lang w:eastAsia="ru-RU"/>
        </w:rPr>
        <w:t>вироком</w:t>
      </w:r>
      <w:proofErr w:type="spellEnd"/>
      <w:r w:rsidRPr="008A5F9B">
        <w:rPr>
          <w:rFonts w:ascii="Times New Roman" w:eastAsia="Times New Roman" w:hAnsi="Times New Roman" w:cs="Times New Roman"/>
          <w:color w:val="auto"/>
          <w:sz w:val="24"/>
          <w:szCs w:val="24"/>
          <w:highlight w:val="white"/>
          <w:lang w:eastAsia="ru-RU"/>
        </w:rPr>
        <w:t xml:space="preserve"> і до погашення або зняття судимості, то дія строку покарання, включаючи </w:t>
      </w:r>
      <w:r w:rsidRPr="008A5F9B">
        <w:rPr>
          <w:rFonts w:ascii="Times New Roman" w:eastAsia="Times New Roman" w:hAnsi="Times New Roman" w:cs="Times New Roman"/>
          <w:color w:val="auto"/>
          <w:sz w:val="24"/>
          <w:szCs w:val="24"/>
          <w:lang w:eastAsia="ru-RU"/>
        </w:rPr>
        <w:t>позбавлення особи права обіймати певні посади або займатися певною діяльністю входить до терміну судимості такої особи.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roofErr w:type="spellStart"/>
      <w:r w:rsidRPr="008A5F9B">
        <w:rPr>
          <w:rFonts w:ascii="Times New Roman" w:eastAsia="Times New Roman" w:hAnsi="Times New Roman" w:cs="Times New Roman"/>
          <w:color w:val="auto"/>
          <w:sz w:val="24"/>
          <w:szCs w:val="24"/>
          <w:lang w:eastAsia="ru-RU"/>
        </w:rPr>
        <w:t>Законопроєктом</w:t>
      </w:r>
      <w:proofErr w:type="spellEnd"/>
      <w:r w:rsidRPr="008A5F9B">
        <w:rPr>
          <w:rFonts w:ascii="Times New Roman" w:eastAsia="Times New Roman" w:hAnsi="Times New Roman" w:cs="Times New Roman"/>
          <w:color w:val="auto"/>
          <w:sz w:val="24"/>
          <w:szCs w:val="24"/>
          <w:lang w:eastAsia="ru-RU"/>
        </w:rPr>
        <w:t xml:space="preserve"> не регламентовано, яким чином буде визначатися ринкова ціна засобу масової інформації, і якою вважатиметься ціна </w:t>
      </w:r>
      <w:r w:rsidRPr="008A5F9B">
        <w:rPr>
          <w:rFonts w:ascii="Times New Roman" w:eastAsia="Times New Roman" w:hAnsi="Times New Roman" w:cs="Times New Roman"/>
          <w:b/>
          <w:color w:val="auto"/>
          <w:sz w:val="24"/>
          <w:szCs w:val="24"/>
          <w:lang w:eastAsia="ru-RU"/>
        </w:rPr>
        <w:t>істотно нижчою</w:t>
      </w:r>
      <w:r w:rsidRPr="008A5F9B">
        <w:rPr>
          <w:rFonts w:ascii="Times New Roman" w:eastAsia="Times New Roman" w:hAnsi="Times New Roman" w:cs="Times New Roman"/>
          <w:color w:val="auto"/>
          <w:sz w:val="24"/>
          <w:szCs w:val="24"/>
          <w:lang w:eastAsia="ru-RU"/>
        </w:rPr>
        <w:t xml:space="preserve"> від ринкової.</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Також у </w:t>
      </w:r>
      <w:proofErr w:type="spellStart"/>
      <w:r w:rsidRPr="008A5F9B">
        <w:rPr>
          <w:rFonts w:ascii="Times New Roman" w:eastAsia="Times New Roman" w:hAnsi="Times New Roman" w:cs="Times New Roman"/>
          <w:color w:val="auto"/>
          <w:sz w:val="24"/>
          <w:szCs w:val="24"/>
          <w:lang w:eastAsia="ru-RU"/>
        </w:rPr>
        <w:t>законопроєкті</w:t>
      </w:r>
      <w:proofErr w:type="spellEnd"/>
      <w:r w:rsidRPr="008A5F9B">
        <w:rPr>
          <w:rFonts w:ascii="Times New Roman" w:eastAsia="Times New Roman" w:hAnsi="Times New Roman" w:cs="Times New Roman"/>
          <w:color w:val="auto"/>
          <w:sz w:val="24"/>
          <w:szCs w:val="24"/>
          <w:lang w:eastAsia="ru-RU"/>
        </w:rPr>
        <w:t xml:space="preserve"> не конкретизовано, які порушення особою вимог законодавства слід вважати</w:t>
      </w:r>
      <w:r w:rsidRPr="008A5F9B">
        <w:rPr>
          <w:rFonts w:ascii="Times New Roman" w:eastAsia="Times New Roman" w:hAnsi="Times New Roman" w:cs="Times New Roman"/>
          <w:b/>
          <w:color w:val="auto"/>
          <w:sz w:val="24"/>
          <w:szCs w:val="24"/>
          <w:lang w:eastAsia="ru-RU"/>
        </w:rPr>
        <w:t xml:space="preserve"> істотними та/або систематичними</w:t>
      </w:r>
      <w:r w:rsidRPr="008A5F9B">
        <w:rPr>
          <w:rFonts w:ascii="Times New Roman" w:eastAsia="Times New Roman" w:hAnsi="Times New Roman" w:cs="Times New Roman"/>
          <w:color w:val="auto"/>
          <w:sz w:val="24"/>
          <w:szCs w:val="24"/>
          <w:lang w:eastAsia="ru-RU"/>
        </w:rPr>
        <w:t xml:space="preserve"> та яким чином буде визначатися така ознака.</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4. В статті 1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наведене визначення електронного засобу масової інформації – засіб поширення періодично </w:t>
      </w:r>
      <w:proofErr w:type="spellStart"/>
      <w:r w:rsidRPr="008A5F9B">
        <w:rPr>
          <w:rFonts w:ascii="Times New Roman" w:eastAsia="Times New Roman" w:hAnsi="Times New Roman" w:cs="Times New Roman"/>
          <w:color w:val="auto"/>
          <w:sz w:val="24"/>
          <w:szCs w:val="24"/>
          <w:lang w:eastAsia="ru-RU"/>
        </w:rPr>
        <w:t>оновлюваної</w:t>
      </w:r>
      <w:proofErr w:type="spellEnd"/>
      <w:r w:rsidRPr="008A5F9B">
        <w:rPr>
          <w:rFonts w:ascii="Times New Roman" w:eastAsia="Times New Roman" w:hAnsi="Times New Roman" w:cs="Times New Roman"/>
          <w:color w:val="auto"/>
          <w:sz w:val="24"/>
          <w:szCs w:val="24"/>
          <w:lang w:eastAsia="ru-RU"/>
        </w:rPr>
        <w:t xml:space="preserve"> інформації для невизначеного заздалегідь кола суб'єктів у електронному вигляді за допомогою мережі Інтернет під </w:t>
      </w:r>
      <w:r w:rsidRPr="008A5F9B">
        <w:rPr>
          <w:rFonts w:ascii="Times New Roman" w:eastAsia="Times New Roman" w:hAnsi="Times New Roman" w:cs="Times New Roman"/>
          <w:color w:val="auto"/>
          <w:sz w:val="24"/>
          <w:szCs w:val="24"/>
          <w:lang w:eastAsia="ru-RU"/>
        </w:rPr>
        <w:lastRenderedPageBreak/>
        <w:t xml:space="preserve">сталою назвою як </w:t>
      </w:r>
      <w:proofErr w:type="spellStart"/>
      <w:r w:rsidRPr="008A5F9B">
        <w:rPr>
          <w:rFonts w:ascii="Times New Roman" w:eastAsia="Times New Roman" w:hAnsi="Times New Roman" w:cs="Times New Roman"/>
          <w:color w:val="auto"/>
          <w:sz w:val="24"/>
          <w:szCs w:val="24"/>
          <w:lang w:eastAsia="ru-RU"/>
        </w:rPr>
        <w:t>індивідуалізуючою</w:t>
      </w:r>
      <w:proofErr w:type="spellEnd"/>
      <w:r w:rsidRPr="008A5F9B">
        <w:rPr>
          <w:rFonts w:ascii="Times New Roman" w:eastAsia="Times New Roman" w:hAnsi="Times New Roman" w:cs="Times New Roman"/>
          <w:color w:val="auto"/>
          <w:sz w:val="24"/>
          <w:szCs w:val="24"/>
          <w:lang w:eastAsia="ru-RU"/>
        </w:rPr>
        <w:t xml:space="preserve"> ознакою. Не вважається електронним засобом масової інформації профіль (</w:t>
      </w:r>
      <w:proofErr w:type="spellStart"/>
      <w:r w:rsidRPr="008A5F9B">
        <w:rPr>
          <w:rFonts w:ascii="Times New Roman" w:eastAsia="Times New Roman" w:hAnsi="Times New Roman" w:cs="Times New Roman"/>
          <w:color w:val="auto"/>
          <w:sz w:val="24"/>
          <w:szCs w:val="24"/>
          <w:lang w:eastAsia="ru-RU"/>
        </w:rPr>
        <w:t>акаунт</w:t>
      </w:r>
      <w:proofErr w:type="spellEnd"/>
      <w:r w:rsidRPr="008A5F9B">
        <w:rPr>
          <w:rFonts w:ascii="Times New Roman" w:eastAsia="Times New Roman" w:hAnsi="Times New Roman" w:cs="Times New Roman"/>
          <w:color w:val="auto"/>
          <w:sz w:val="24"/>
          <w:szCs w:val="24"/>
          <w:lang w:eastAsia="ru-RU"/>
        </w:rPr>
        <w:t>) в соціальних мережах в мережі Інтернет.</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Таке визначення є недостатньо конкретизованим, адже воно охоплює фактично будь-яке поширення інформації у електронному вигляді за допомогою мережі Інтернет з будь-якою метою. Так, під ознаки електронного засобу масової інформації може потрапити навіть інтернет магазин одягу, який постійно оновлює асортимент під сталою назвою і брендом. Натомість інформації профіль (</w:t>
      </w:r>
      <w:proofErr w:type="spellStart"/>
      <w:r w:rsidRPr="008A5F9B">
        <w:rPr>
          <w:rFonts w:ascii="Times New Roman" w:eastAsia="Times New Roman" w:hAnsi="Times New Roman" w:cs="Times New Roman"/>
          <w:color w:val="auto"/>
          <w:sz w:val="24"/>
          <w:szCs w:val="24"/>
          <w:lang w:eastAsia="ru-RU"/>
        </w:rPr>
        <w:t>акаунт</w:t>
      </w:r>
      <w:proofErr w:type="spellEnd"/>
      <w:r w:rsidRPr="008A5F9B">
        <w:rPr>
          <w:rFonts w:ascii="Times New Roman" w:eastAsia="Times New Roman" w:hAnsi="Times New Roman" w:cs="Times New Roman"/>
          <w:color w:val="auto"/>
          <w:sz w:val="24"/>
          <w:szCs w:val="24"/>
          <w:lang w:eastAsia="ru-RU"/>
        </w:rPr>
        <w:t xml:space="preserve">) в соціальних мережах, навпаки може належати конкретному засобу масової інформації, наприклад профіль телеканалу у мережі </w:t>
      </w:r>
      <w:proofErr w:type="spellStart"/>
      <w:r w:rsidRPr="008A5F9B">
        <w:rPr>
          <w:rFonts w:ascii="Times New Roman" w:eastAsia="Times New Roman" w:hAnsi="Times New Roman" w:cs="Times New Roman"/>
          <w:color w:val="auto"/>
          <w:sz w:val="24"/>
          <w:szCs w:val="24"/>
          <w:lang w:eastAsia="ru-RU"/>
        </w:rPr>
        <w:t>YouTube</w:t>
      </w:r>
      <w:proofErr w:type="spellEnd"/>
      <w:r w:rsidRPr="008A5F9B">
        <w:rPr>
          <w:rFonts w:ascii="Times New Roman" w:eastAsia="Times New Roman" w:hAnsi="Times New Roman" w:cs="Times New Roman"/>
          <w:color w:val="auto"/>
          <w:sz w:val="24"/>
          <w:szCs w:val="24"/>
          <w:lang w:eastAsia="ru-RU"/>
        </w:rPr>
        <w:t xml:space="preserve"> чи </w:t>
      </w:r>
      <w:proofErr w:type="spellStart"/>
      <w:r w:rsidRPr="008A5F9B">
        <w:rPr>
          <w:rFonts w:ascii="Times New Roman" w:eastAsia="Times New Roman" w:hAnsi="Times New Roman" w:cs="Times New Roman"/>
          <w:color w:val="auto"/>
          <w:sz w:val="24"/>
          <w:szCs w:val="24"/>
          <w:lang w:eastAsia="ru-RU"/>
        </w:rPr>
        <w:t>Facebook</w:t>
      </w:r>
      <w:proofErr w:type="spellEnd"/>
      <w:r w:rsidRPr="008A5F9B">
        <w:rPr>
          <w:rFonts w:ascii="Times New Roman" w:eastAsia="Times New Roman" w:hAnsi="Times New Roman" w:cs="Times New Roman"/>
          <w:color w:val="auto"/>
          <w:sz w:val="24"/>
          <w:szCs w:val="24"/>
          <w:lang w:eastAsia="ru-RU"/>
        </w:rPr>
        <w:t>, на яких здійснюється постійна трансляція програм.</w:t>
      </w:r>
    </w:p>
    <w:p w:rsidR="00D346A8" w:rsidRPr="008A5F9B" w:rsidRDefault="00D346A8" w:rsidP="00D346A8">
      <w:pPr>
        <w:widowControl w:val="0"/>
        <w:spacing w:line="240" w:lineRule="auto"/>
        <w:ind w:firstLine="720"/>
        <w:jc w:val="both"/>
        <w:rPr>
          <w:rFonts w:ascii="Times New Roman" w:eastAsia="Times New Roman" w:hAnsi="Times New Roman" w:cs="Times New Roman"/>
          <w:b/>
          <w:color w:val="auto"/>
          <w:sz w:val="24"/>
          <w:szCs w:val="24"/>
          <w:lang w:eastAsia="ru-RU"/>
        </w:rPr>
      </w:pPr>
    </w:p>
    <w:p w:rsidR="00D346A8" w:rsidRPr="008A5F9B" w:rsidRDefault="008A5F9B"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5.</w:t>
      </w:r>
      <w:r>
        <w:rPr>
          <w:rFonts w:ascii="Times New Roman" w:eastAsia="Times New Roman" w:hAnsi="Times New Roman" w:cs="Times New Roman"/>
          <w:b/>
          <w:color w:val="auto"/>
          <w:sz w:val="24"/>
          <w:szCs w:val="24"/>
          <w:lang w:eastAsia="ru-RU"/>
        </w:rPr>
        <w:t xml:space="preserve"> </w:t>
      </w:r>
      <w:r w:rsidR="00D346A8" w:rsidRPr="008A5F9B">
        <w:rPr>
          <w:rFonts w:ascii="Times New Roman" w:eastAsia="Times New Roman" w:hAnsi="Times New Roman" w:cs="Times New Roman"/>
          <w:color w:val="auto"/>
          <w:sz w:val="24"/>
          <w:szCs w:val="24"/>
          <w:lang w:eastAsia="ru-RU"/>
        </w:rPr>
        <w:t xml:space="preserve">Відповідно до частини 6 статті 8 </w:t>
      </w:r>
      <w:proofErr w:type="spellStart"/>
      <w:r w:rsidR="00D346A8" w:rsidRPr="008A5F9B">
        <w:rPr>
          <w:rFonts w:ascii="Times New Roman" w:eastAsia="Times New Roman" w:hAnsi="Times New Roman" w:cs="Times New Roman"/>
          <w:color w:val="auto"/>
          <w:sz w:val="24"/>
          <w:szCs w:val="24"/>
          <w:lang w:eastAsia="ru-RU"/>
        </w:rPr>
        <w:t>законопроєкту</w:t>
      </w:r>
      <w:proofErr w:type="spellEnd"/>
      <w:r w:rsidR="00D346A8" w:rsidRPr="008A5F9B">
        <w:rPr>
          <w:rFonts w:ascii="Times New Roman" w:eastAsia="Times New Roman" w:hAnsi="Times New Roman" w:cs="Times New Roman"/>
          <w:color w:val="auto"/>
          <w:sz w:val="24"/>
          <w:szCs w:val="24"/>
          <w:lang w:eastAsia="ru-RU"/>
        </w:rPr>
        <w:t xml:space="preserve">, порушення обов'язку подання декларації про контакти є підставою для притягнення особи до політичної та (або) дисциплінарної відповідальності. На виконання цього положення до низки профільних законів пропонується </w:t>
      </w:r>
      <w:proofErr w:type="spellStart"/>
      <w:r w:rsidR="00D346A8" w:rsidRPr="008A5F9B">
        <w:rPr>
          <w:rFonts w:ascii="Times New Roman" w:eastAsia="Times New Roman" w:hAnsi="Times New Roman" w:cs="Times New Roman"/>
          <w:color w:val="auto"/>
          <w:sz w:val="24"/>
          <w:szCs w:val="24"/>
          <w:lang w:eastAsia="ru-RU"/>
        </w:rPr>
        <w:t>внести</w:t>
      </w:r>
      <w:proofErr w:type="spellEnd"/>
      <w:r w:rsidR="00D346A8" w:rsidRPr="008A5F9B">
        <w:rPr>
          <w:rFonts w:ascii="Times New Roman" w:eastAsia="Times New Roman" w:hAnsi="Times New Roman" w:cs="Times New Roman"/>
          <w:color w:val="auto"/>
          <w:sz w:val="24"/>
          <w:szCs w:val="24"/>
          <w:lang w:eastAsia="ru-RU"/>
        </w:rPr>
        <w:t xml:space="preserve"> відповідні зміни.</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Водночас автори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xml:space="preserve"> застосовують </w:t>
      </w:r>
      <w:r w:rsidRPr="008A5F9B">
        <w:rPr>
          <w:rFonts w:ascii="Times New Roman" w:eastAsia="Times New Roman" w:hAnsi="Times New Roman" w:cs="Times New Roman"/>
          <w:b/>
          <w:color w:val="auto"/>
          <w:sz w:val="24"/>
          <w:szCs w:val="24"/>
          <w:lang w:eastAsia="ru-RU"/>
        </w:rPr>
        <w:t>різні підходи щодо притягнення до відповідальності публічних службовців</w:t>
      </w:r>
      <w:r w:rsidRPr="008A5F9B">
        <w:rPr>
          <w:rFonts w:ascii="Times New Roman" w:eastAsia="Times New Roman" w:hAnsi="Times New Roman" w:cs="Times New Roman"/>
          <w:color w:val="auto"/>
          <w:sz w:val="24"/>
          <w:szCs w:val="24"/>
          <w:lang w:eastAsia="ru-RU"/>
        </w:rPr>
        <w:t xml:space="preserve">.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Так, відповідно до запропонованих змін, </w:t>
      </w:r>
      <w:r w:rsidRPr="008A5F9B">
        <w:rPr>
          <w:rFonts w:ascii="Times New Roman" w:eastAsia="Times New Roman" w:hAnsi="Times New Roman" w:cs="Times New Roman"/>
          <w:b/>
          <w:i/>
          <w:color w:val="auto"/>
          <w:sz w:val="24"/>
          <w:szCs w:val="24"/>
          <w:lang w:eastAsia="ru-RU"/>
        </w:rPr>
        <w:t>звільненню</w:t>
      </w:r>
      <w:r w:rsidRPr="008A5F9B">
        <w:rPr>
          <w:rFonts w:ascii="Times New Roman" w:eastAsia="Times New Roman" w:hAnsi="Times New Roman" w:cs="Times New Roman"/>
          <w:color w:val="auto"/>
          <w:sz w:val="24"/>
          <w:szCs w:val="24"/>
          <w:lang w:eastAsia="ru-RU"/>
        </w:rPr>
        <w:t xml:space="preserve"> за порушення обов'язку подання декларації про контакти з олігархом підлягають:</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 xml:space="preserve">Директор НАБУ, </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 xml:space="preserve">Директор ДБР, Голова Служби безпеки України, </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Голова Національного банку, Голова Рахункової палати,</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Члени ВРП,</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Члени ЦВК, Члени Національної ради України з питань телебачення і радіомовлення,</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 xml:space="preserve">Уповноважений Верховної Ради України з прав людини. </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Інші ж публічні службовці просто </w:t>
      </w:r>
      <w:r w:rsidRPr="008A5F9B">
        <w:rPr>
          <w:rFonts w:ascii="Times New Roman" w:eastAsia="Times New Roman" w:hAnsi="Times New Roman" w:cs="Times New Roman"/>
          <w:b/>
          <w:i/>
          <w:color w:val="auto"/>
          <w:sz w:val="24"/>
          <w:szCs w:val="24"/>
          <w:lang w:eastAsia="ru-RU"/>
        </w:rPr>
        <w:t>«несуть відповідальність»</w:t>
      </w:r>
      <w:r w:rsidRPr="008A5F9B">
        <w:rPr>
          <w:rFonts w:ascii="Times New Roman" w:eastAsia="Times New Roman" w:hAnsi="Times New Roman" w:cs="Times New Roman"/>
          <w:color w:val="auto"/>
          <w:sz w:val="24"/>
          <w:szCs w:val="24"/>
          <w:lang w:eastAsia="ru-RU"/>
        </w:rPr>
        <w:t xml:space="preserve"> за вказані порушення. До таких осіб належать:</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Секретар РНБО та його заступники,</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Генеральний прокурор та його заступники,</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Члени КМУ,</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посадові особи міністерств, інших центральних органів виконавчої влади,</w:t>
      </w:r>
      <w:r w:rsidRPr="008A5F9B">
        <w:rPr>
          <w:rFonts w:ascii="Times New Roman" w:eastAsia="Times New Roman" w:hAnsi="Times New Roman" w:cs="Times New Roman"/>
          <w:color w:val="auto"/>
          <w:sz w:val="14"/>
          <w:szCs w:val="14"/>
          <w:lang w:eastAsia="ru-RU"/>
        </w:rPr>
        <w:t xml:space="preserve">  </w:t>
      </w:r>
      <w:r w:rsidRPr="008A5F9B">
        <w:rPr>
          <w:rFonts w:ascii="Times New Roman" w:eastAsia="Times New Roman" w:hAnsi="Times New Roman" w:cs="Times New Roman"/>
          <w:color w:val="auto"/>
          <w:sz w:val="24"/>
          <w:szCs w:val="24"/>
          <w:lang w:eastAsia="ru-RU"/>
        </w:rPr>
        <w:t>державні службовці.</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 xml:space="preserve">Стосовно відповідальності інших публічних службовців, визначених у частині 5 статті 8 </w:t>
      </w:r>
      <w:proofErr w:type="spellStart"/>
      <w:r w:rsidRPr="008A5F9B">
        <w:rPr>
          <w:rFonts w:ascii="Times New Roman" w:eastAsia="Times New Roman" w:hAnsi="Times New Roman" w:cs="Times New Roman"/>
          <w:color w:val="auto"/>
          <w:sz w:val="24"/>
          <w:szCs w:val="24"/>
          <w:lang w:eastAsia="ru-RU"/>
        </w:rPr>
        <w:t>законопроєкту</w:t>
      </w:r>
      <w:proofErr w:type="spellEnd"/>
      <w:r w:rsidRPr="008A5F9B">
        <w:rPr>
          <w:rFonts w:ascii="Times New Roman" w:eastAsia="Times New Roman" w:hAnsi="Times New Roman" w:cs="Times New Roman"/>
          <w:color w:val="auto"/>
          <w:sz w:val="24"/>
          <w:szCs w:val="24"/>
          <w:lang w:eastAsia="ru-RU"/>
        </w:rPr>
        <w:t>, внесення змін у відповідні профільні закони взагалі не передбачено. Це стосується відповідальності Президента України, народного депутата України, суддів КСУ тощо.</w:t>
      </w:r>
    </w:p>
    <w:p w:rsidR="00D346A8" w:rsidRPr="008A5F9B" w:rsidRDefault="00D346A8" w:rsidP="00D346A8">
      <w:pPr>
        <w:widowControl w:val="0"/>
        <w:spacing w:line="240" w:lineRule="auto"/>
        <w:ind w:firstLine="720"/>
        <w:jc w:val="both"/>
        <w:rPr>
          <w:rFonts w:ascii="Times New Roman" w:eastAsia="Times New Roman" w:hAnsi="Times New Roman" w:cs="Times New Roman"/>
          <w:color w:val="auto"/>
          <w:sz w:val="24"/>
          <w:szCs w:val="24"/>
          <w:lang w:eastAsia="ru-RU"/>
        </w:rPr>
      </w:pPr>
      <w:r w:rsidRPr="008A5F9B">
        <w:rPr>
          <w:rFonts w:ascii="Times New Roman" w:eastAsia="Times New Roman" w:hAnsi="Times New Roman" w:cs="Times New Roman"/>
          <w:color w:val="auto"/>
          <w:sz w:val="24"/>
          <w:szCs w:val="24"/>
          <w:lang w:eastAsia="ru-RU"/>
        </w:rPr>
        <w:t>Відсутність єдиного підходу у притягненні до відповідальності публічних службовців та встановлення різних правових наслідків за порушення обов'язку подання декларації про контакти є необґрунтованим. Слід визначити єдині для всіх публічних службовців правові наслідки порушення вказаного обов’язку.</w:t>
      </w:r>
    </w:p>
    <w:p w:rsidR="00341861" w:rsidRPr="008A5F9B" w:rsidRDefault="00341861" w:rsidP="000346C3">
      <w:pPr>
        <w:spacing w:line="240" w:lineRule="auto"/>
        <w:ind w:firstLine="709"/>
        <w:jc w:val="both"/>
        <w:rPr>
          <w:rFonts w:ascii="Times New Roman" w:hAnsi="Times New Roman" w:cs="Times New Roman"/>
          <w:sz w:val="24"/>
          <w:szCs w:val="24"/>
        </w:rPr>
      </w:pPr>
    </w:p>
    <w:sectPr w:rsidR="00341861" w:rsidRPr="008A5F9B" w:rsidSect="0052388D">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2E" w:rsidRDefault="0070772E" w:rsidP="00D41345">
      <w:pPr>
        <w:spacing w:line="240" w:lineRule="auto"/>
      </w:pPr>
      <w:r>
        <w:separator/>
      </w:r>
    </w:p>
  </w:endnote>
  <w:endnote w:type="continuationSeparator" w:id="0">
    <w:p w:rsidR="0070772E" w:rsidRDefault="0070772E" w:rsidP="00D41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2E" w:rsidRDefault="0070772E" w:rsidP="00D41345">
      <w:pPr>
        <w:spacing w:line="240" w:lineRule="auto"/>
      </w:pPr>
      <w:r>
        <w:separator/>
      </w:r>
    </w:p>
  </w:footnote>
  <w:footnote w:type="continuationSeparator" w:id="0">
    <w:p w:rsidR="0070772E" w:rsidRDefault="0070772E" w:rsidP="00D41345">
      <w:pPr>
        <w:spacing w:line="240" w:lineRule="auto"/>
      </w:pPr>
      <w:r>
        <w:continuationSeparator/>
      </w:r>
    </w:p>
  </w:footnote>
  <w:footnote w:id="1">
    <w:p w:rsidR="00620002" w:rsidRPr="00663182" w:rsidRDefault="00620002" w:rsidP="00620002">
      <w:pPr>
        <w:pStyle w:val="af0"/>
        <w:jc w:val="both"/>
        <w:rPr>
          <w:rFonts w:ascii="Times New Roman" w:hAnsi="Times New Roman" w:cs="Times New Roman"/>
        </w:rPr>
      </w:pPr>
      <w:r w:rsidRPr="00663182">
        <w:rPr>
          <w:rStyle w:val="af2"/>
          <w:rFonts w:ascii="Times New Roman" w:hAnsi="Times New Roman" w:cs="Times New Roman"/>
        </w:rPr>
        <w:footnoteRef/>
      </w:r>
      <w:r w:rsidRPr="00663182">
        <w:rPr>
          <w:rFonts w:ascii="Times New Roman" w:hAnsi="Times New Roman" w:cs="Times New Roman"/>
        </w:rPr>
        <w:t xml:space="preserve"> </w:t>
      </w:r>
      <w:r w:rsidRPr="00663182">
        <w:rPr>
          <w:rFonts w:ascii="Times New Roman" w:hAnsi="Times New Roman" w:cs="Times New Roman"/>
          <w:b/>
          <w:bCs/>
        </w:rPr>
        <w:t xml:space="preserve">Цей висновок підготовлений відповідно до Методології проведення антикорупційної експертизи </w:t>
      </w:r>
      <w:proofErr w:type="spellStart"/>
      <w:r w:rsidRPr="00663182">
        <w:rPr>
          <w:rFonts w:ascii="Times New Roman" w:hAnsi="Times New Roman" w:cs="Times New Roman"/>
          <w:b/>
          <w:bCs/>
        </w:rPr>
        <w:t>законопроєктів</w:t>
      </w:r>
      <w:proofErr w:type="spellEnd"/>
      <w:r w:rsidRPr="00663182">
        <w:rPr>
          <w:rFonts w:ascii="Times New Roman" w:hAnsi="Times New Roman" w:cs="Times New Roman"/>
          <w:b/>
          <w:bCs/>
        </w:rPr>
        <w:t xml:space="preserve"> аналітичним центром “Інститут законодавчих ідей”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3623"/>
      <w:gridCol w:w="3119"/>
    </w:tblGrid>
    <w:tr w:rsidR="0052388D" w:rsidTr="00B6154E">
      <w:trPr>
        <w:trHeight w:val="2196"/>
        <w:jc w:val="center"/>
      </w:trPr>
      <w:tc>
        <w:tcPr>
          <w:tcW w:w="2977"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Default="0052388D" w:rsidP="0052388D">
          <w:pPr>
            <w:spacing w:before="120"/>
            <w:rPr>
              <w:rFonts w:ascii="Cambria" w:eastAsia="Cambria" w:hAnsi="Cambria" w:cs="Cambria"/>
              <w:b/>
              <w:bCs/>
              <w:color w:val="333399"/>
              <w:szCs w:val="22"/>
              <w:u w:color="333399"/>
            </w:rPr>
          </w:pPr>
          <w:r>
            <w:rPr>
              <w:rFonts w:ascii="Cambria" w:eastAsia="Cambria" w:hAnsi="Cambria" w:cs="Cambria"/>
              <w:b/>
              <w:bCs/>
              <w:color w:val="333399"/>
              <w:szCs w:val="22"/>
              <w:u w:color="333399"/>
            </w:rPr>
            <w:t xml:space="preserve">               </w:t>
          </w:r>
        </w:p>
        <w:p w:rsidR="0052388D" w:rsidRPr="003B5466" w:rsidRDefault="0052388D" w:rsidP="0052388D">
          <w:pPr>
            <w:spacing w:before="120"/>
            <w:jc w:val="center"/>
            <w:rPr>
              <w:rFonts w:ascii="Times New Roman" w:eastAsia="Cambria" w:hAnsi="Times New Roman" w:cs="Times New Roman"/>
              <w:color w:val="020000"/>
              <w:sz w:val="24"/>
              <w:szCs w:val="24"/>
            </w:rPr>
          </w:pPr>
          <w:r w:rsidRPr="003B5466">
            <w:rPr>
              <w:rFonts w:ascii="Times New Roman" w:eastAsia="Cambria" w:hAnsi="Times New Roman" w:cs="Times New Roman"/>
              <w:b/>
              <w:bCs/>
              <w:color w:val="020000"/>
              <w:sz w:val="24"/>
              <w:szCs w:val="24"/>
              <w:u w:color="FF0000"/>
            </w:rPr>
            <w:t>Аналітичний центр «Інститут законодавчих ідей»</w:t>
          </w:r>
        </w:p>
        <w:p w:rsidR="005C5C13" w:rsidRPr="005C5C13" w:rsidRDefault="005C5C13" w:rsidP="0052388D">
          <w:pPr>
            <w:jc w:val="center"/>
            <w:rPr>
              <w:rFonts w:ascii="Times New Roman" w:eastAsia="Cambria" w:hAnsi="Times New Roman" w:cs="Times New Roman"/>
              <w:sz w:val="24"/>
              <w:szCs w:val="24"/>
            </w:rPr>
          </w:pPr>
          <w:r w:rsidRPr="005C5C13">
            <w:rPr>
              <w:rFonts w:ascii="Times New Roman" w:eastAsia="Cambria" w:hAnsi="Times New Roman" w:cs="Times New Roman"/>
              <w:sz w:val="24"/>
              <w:szCs w:val="24"/>
              <w:lang w:val="en-US"/>
            </w:rPr>
            <w:t>office</w:t>
          </w:r>
          <w:r w:rsidRPr="005C5C13">
            <w:rPr>
              <w:rFonts w:ascii="Times New Roman" w:eastAsia="Cambria" w:hAnsi="Times New Roman" w:cs="Times New Roman"/>
              <w:sz w:val="24"/>
              <w:szCs w:val="24"/>
            </w:rPr>
            <w:t>@</w:t>
          </w:r>
          <w:proofErr w:type="spellStart"/>
          <w:r w:rsidRPr="005C5C13">
            <w:rPr>
              <w:rFonts w:ascii="Times New Roman" w:eastAsia="Cambria" w:hAnsi="Times New Roman" w:cs="Times New Roman"/>
              <w:sz w:val="24"/>
              <w:szCs w:val="24"/>
              <w:lang w:val="en-US"/>
            </w:rPr>
            <w:t>izi</w:t>
          </w:r>
          <w:proofErr w:type="spellEnd"/>
          <w:r w:rsidRPr="005C5C13">
            <w:rPr>
              <w:rFonts w:ascii="Times New Roman" w:eastAsia="Cambria" w:hAnsi="Times New Roman" w:cs="Times New Roman"/>
              <w:sz w:val="24"/>
              <w:szCs w:val="24"/>
            </w:rPr>
            <w:t>.</w:t>
          </w:r>
          <w:r w:rsidRPr="005C5C13">
            <w:rPr>
              <w:rFonts w:ascii="Times New Roman" w:eastAsia="Cambria" w:hAnsi="Times New Roman" w:cs="Times New Roman"/>
              <w:sz w:val="24"/>
              <w:szCs w:val="24"/>
              <w:lang w:val="en-US"/>
            </w:rPr>
            <w:t>institute</w:t>
          </w:r>
        </w:p>
        <w:p w:rsidR="0052388D" w:rsidRPr="00723CC4" w:rsidRDefault="0052388D" w:rsidP="0052388D">
          <w:pPr>
            <w:jc w:val="center"/>
            <w:rPr>
              <w:rFonts w:ascii="Times New Roman" w:eastAsia="Cambria" w:hAnsi="Times New Roman" w:cs="Times New Roman"/>
              <w:sz w:val="24"/>
              <w:szCs w:val="24"/>
            </w:rPr>
          </w:pPr>
          <w:proofErr w:type="spellStart"/>
          <w:r w:rsidRPr="00723CC4">
            <w:rPr>
              <w:rFonts w:ascii="Times New Roman" w:eastAsia="Cambria" w:hAnsi="Times New Roman" w:cs="Times New Roman"/>
              <w:sz w:val="24"/>
              <w:szCs w:val="24"/>
              <w:lang w:val="en-US"/>
            </w:rPr>
            <w:t>izi</w:t>
          </w:r>
          <w:proofErr w:type="spellEnd"/>
          <w:r w:rsidRPr="00723CC4">
            <w:rPr>
              <w:rFonts w:ascii="Times New Roman" w:eastAsia="Cambria" w:hAnsi="Times New Roman" w:cs="Times New Roman"/>
              <w:sz w:val="24"/>
              <w:szCs w:val="24"/>
            </w:rPr>
            <w:t>.</w:t>
          </w:r>
          <w:r w:rsidRPr="00723CC4">
            <w:rPr>
              <w:rFonts w:ascii="Times New Roman" w:eastAsia="Cambria" w:hAnsi="Times New Roman" w:cs="Times New Roman"/>
              <w:sz w:val="24"/>
              <w:szCs w:val="24"/>
              <w:lang w:val="en-US"/>
            </w:rPr>
            <w:t>institute</w:t>
          </w:r>
        </w:p>
        <w:p w:rsidR="0052388D" w:rsidRDefault="0010326E" w:rsidP="0052388D">
          <w:pPr>
            <w:jc w:val="center"/>
          </w:pPr>
          <w:r w:rsidRPr="00365641">
            <w:rPr>
              <w:rFonts w:ascii="Times New Roman" w:hAnsi="Times New Roman" w:cs="Times New Roman"/>
              <w:sz w:val="24"/>
              <w:szCs w:val="24"/>
            </w:rPr>
            <w:t>+38 (063) 763-85-09</w:t>
          </w:r>
        </w:p>
      </w:tc>
      <w:tc>
        <w:tcPr>
          <w:tcW w:w="3623"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Default="0052388D" w:rsidP="0052388D">
          <w:pPr>
            <w:ind w:left="-367"/>
            <w:jc w:val="center"/>
          </w:pPr>
          <w:r>
            <w:rPr>
              <w:szCs w:val="22"/>
              <w:bdr w:val="none" w:sz="0" w:space="0" w:color="auto" w:frame="1"/>
            </w:rPr>
            <w:fldChar w:fldCharType="begin"/>
          </w:r>
          <w:r>
            <w:rPr>
              <w:szCs w:val="22"/>
              <w:bdr w:val="none" w:sz="0" w:space="0" w:color="auto" w:frame="1"/>
            </w:rPr>
            <w:instrText xml:space="preserve"> INCLUDEPICTURE "https://lh4.googleusercontent.com/nHCGlOQUBpGGAuU0DR6FkV93l3lZype4aJ8lutZUfixscQK4kpgo4sjsfJRnGCSz74YN14VuwED1DKM8J0kbj2PmK6rQbU-_ofQlJRM08iQMINiHIN7W2RI3pZhzQeR8irWCLJ-t" \* MERGEFORMATINET </w:instrText>
          </w:r>
          <w:r>
            <w:rPr>
              <w:szCs w:val="22"/>
              <w:bdr w:val="none" w:sz="0" w:space="0" w:color="auto" w:frame="1"/>
            </w:rPr>
            <w:fldChar w:fldCharType="separate"/>
          </w:r>
          <w:r>
            <w:rPr>
              <w:noProof/>
              <w:szCs w:val="22"/>
              <w:bdr w:val="none" w:sz="0" w:space="0" w:color="auto" w:frame="1"/>
              <w:lang w:val="ru-RU" w:eastAsia="ru-RU"/>
            </w:rPr>
            <w:drawing>
              <wp:inline distT="0" distB="0" distL="0" distR="0" wp14:anchorId="7A9A1CEE" wp14:editId="0554E248">
                <wp:extent cx="2688927" cy="1704814"/>
                <wp:effectExtent l="0" t="0" r="3810" b="0"/>
                <wp:docPr id="1" name="Picture 1"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HCGlOQUBpGGAuU0DR6FkV93l3lZype4aJ8lutZUfixscQK4kpgo4sjsfJRnGCSz74YN14VuwED1DKM8J0kbj2PmK6rQbU-_ofQlJRM08iQMINiHIN7W2RI3pZhzQeR8irWCLJ-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7775" cy="1723104"/>
                        </a:xfrm>
                        <a:prstGeom prst="rect">
                          <a:avLst/>
                        </a:prstGeom>
                        <a:noFill/>
                        <a:ln>
                          <a:noFill/>
                        </a:ln>
                      </pic:spPr>
                    </pic:pic>
                  </a:graphicData>
                </a:graphic>
              </wp:inline>
            </w:drawing>
          </w:r>
          <w:r>
            <w:rPr>
              <w:szCs w:val="22"/>
              <w:bdr w:val="none" w:sz="0" w:space="0" w:color="auto" w:frame="1"/>
            </w:rPr>
            <w:fldChar w:fldCharType="end"/>
          </w:r>
        </w:p>
      </w:tc>
      <w:tc>
        <w:tcPr>
          <w:tcW w:w="3119"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Pr="00CF38C8" w:rsidRDefault="0052388D" w:rsidP="0052388D">
          <w:pPr>
            <w:spacing w:before="120"/>
            <w:rPr>
              <w:rFonts w:ascii="Cambria" w:eastAsia="Cambria" w:hAnsi="Cambria" w:cs="Cambria"/>
              <w:b/>
              <w:bCs/>
              <w:color w:val="FF0000"/>
              <w:szCs w:val="22"/>
              <w:u w:color="FF0000"/>
              <w:lang w:val="en-US"/>
            </w:rPr>
          </w:pPr>
        </w:p>
        <w:p w:rsidR="0052388D" w:rsidRPr="003B5466" w:rsidRDefault="0052388D" w:rsidP="0052388D">
          <w:pPr>
            <w:spacing w:before="120"/>
            <w:jc w:val="center"/>
            <w:rPr>
              <w:rFonts w:ascii="Times New Roman" w:eastAsia="Cambria" w:hAnsi="Times New Roman" w:cs="Times New Roman"/>
              <w:b/>
              <w:bCs/>
              <w:color w:val="060606"/>
              <w:sz w:val="24"/>
              <w:szCs w:val="24"/>
              <w:u w:color="FF0000"/>
              <w:lang w:val="en-US"/>
            </w:rPr>
          </w:pPr>
          <w:r w:rsidRPr="003B5466">
            <w:rPr>
              <w:rFonts w:ascii="Times New Roman" w:eastAsia="Cambria" w:hAnsi="Times New Roman" w:cs="Times New Roman"/>
              <w:b/>
              <w:bCs/>
              <w:color w:val="060606"/>
              <w:sz w:val="24"/>
              <w:szCs w:val="24"/>
              <w:u w:color="FF0000"/>
              <w:lang w:val="en-US"/>
            </w:rPr>
            <w:t>Think tank</w:t>
          </w:r>
        </w:p>
        <w:p w:rsidR="0052388D" w:rsidRPr="003B5466" w:rsidRDefault="0052388D" w:rsidP="0052388D">
          <w:pPr>
            <w:jc w:val="center"/>
            <w:rPr>
              <w:rFonts w:ascii="Times New Roman" w:eastAsia="Cambria" w:hAnsi="Times New Roman" w:cs="Times New Roman"/>
              <w:b/>
              <w:bCs/>
              <w:color w:val="060606"/>
              <w:sz w:val="24"/>
              <w:szCs w:val="24"/>
              <w:u w:color="FF0000"/>
              <w:lang w:val="en-US"/>
            </w:rPr>
          </w:pPr>
          <w:r w:rsidRPr="003B5466">
            <w:rPr>
              <w:rFonts w:ascii="Times New Roman" w:eastAsia="Cambria" w:hAnsi="Times New Roman" w:cs="Times New Roman"/>
              <w:b/>
              <w:bCs/>
              <w:color w:val="060606"/>
              <w:sz w:val="24"/>
              <w:szCs w:val="24"/>
              <w:u w:color="FF0000"/>
              <w:lang w:val="fr-FR"/>
            </w:rPr>
            <w:t>«</w:t>
          </w:r>
          <w:r w:rsidRPr="003B5466">
            <w:rPr>
              <w:rFonts w:ascii="Times New Roman" w:eastAsia="Cambria" w:hAnsi="Times New Roman" w:cs="Times New Roman"/>
              <w:b/>
              <w:bCs/>
              <w:color w:val="060606"/>
              <w:sz w:val="24"/>
              <w:szCs w:val="24"/>
              <w:u w:color="FF0000"/>
              <w:lang w:val="en-US"/>
            </w:rPr>
            <w:t>Institute of legislative ideas</w:t>
          </w:r>
          <w:r w:rsidRPr="003B5466">
            <w:rPr>
              <w:rFonts w:ascii="Times New Roman" w:eastAsia="Cambria" w:hAnsi="Times New Roman" w:cs="Times New Roman"/>
              <w:b/>
              <w:bCs/>
              <w:color w:val="060606"/>
              <w:sz w:val="24"/>
              <w:szCs w:val="24"/>
              <w:u w:color="FF0000"/>
              <w:lang w:val="it-IT"/>
            </w:rPr>
            <w:t>»</w:t>
          </w:r>
        </w:p>
        <w:p w:rsidR="005C5C13" w:rsidRDefault="005C5C13" w:rsidP="0052388D">
          <w:pPr>
            <w:jc w:val="center"/>
            <w:rPr>
              <w:rFonts w:ascii="Times New Roman" w:eastAsia="Cambria" w:hAnsi="Times New Roman" w:cs="Times New Roman"/>
              <w:sz w:val="24"/>
              <w:szCs w:val="24"/>
              <w:u w:val="single"/>
            </w:rPr>
          </w:pPr>
          <w:proofErr w:type="spellStart"/>
          <w:r w:rsidRPr="005C5C13">
            <w:rPr>
              <w:rFonts w:ascii="Times New Roman" w:eastAsia="Cambria" w:hAnsi="Times New Roman" w:cs="Times New Roman"/>
              <w:sz w:val="24"/>
              <w:szCs w:val="24"/>
              <w:u w:val="single"/>
            </w:rPr>
            <w:t>office@izi.institute</w:t>
          </w:r>
          <w:proofErr w:type="spellEnd"/>
        </w:p>
        <w:p w:rsidR="0052388D" w:rsidRPr="00723CC4" w:rsidRDefault="0052388D" w:rsidP="0052388D">
          <w:pPr>
            <w:jc w:val="center"/>
            <w:rPr>
              <w:rFonts w:ascii="Times New Roman" w:eastAsia="Cambria" w:hAnsi="Times New Roman" w:cs="Times New Roman"/>
              <w:sz w:val="24"/>
              <w:szCs w:val="24"/>
              <w:lang w:val="en-US"/>
            </w:rPr>
          </w:pPr>
          <w:proofErr w:type="spellStart"/>
          <w:r w:rsidRPr="00723CC4">
            <w:rPr>
              <w:rFonts w:ascii="Times New Roman" w:eastAsia="Cambria" w:hAnsi="Times New Roman" w:cs="Times New Roman"/>
              <w:sz w:val="24"/>
              <w:szCs w:val="24"/>
              <w:lang w:val="en-US"/>
            </w:rPr>
            <w:t>izi.institute</w:t>
          </w:r>
          <w:proofErr w:type="spellEnd"/>
        </w:p>
        <w:p w:rsidR="0052388D" w:rsidRDefault="0010326E" w:rsidP="0052388D">
          <w:pPr>
            <w:jc w:val="center"/>
          </w:pPr>
          <w:r w:rsidRPr="00365641">
            <w:rPr>
              <w:rFonts w:ascii="Times New Roman" w:hAnsi="Times New Roman" w:cs="Times New Roman"/>
              <w:sz w:val="24"/>
              <w:szCs w:val="24"/>
            </w:rPr>
            <w:t>+38 (063) 763-85-09</w:t>
          </w:r>
        </w:p>
      </w:tc>
    </w:tr>
  </w:tbl>
  <w:p w:rsidR="0052388D" w:rsidRDefault="005238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DA066C"/>
    <w:lvl w:ilvl="0">
      <w:numFmt w:val="bullet"/>
      <w:lvlText w:val="*"/>
      <w:lvlJc w:val="left"/>
    </w:lvl>
  </w:abstractNum>
  <w:abstractNum w:abstractNumId="1">
    <w:nsid w:val="05E008D0"/>
    <w:multiLevelType w:val="hybridMultilevel"/>
    <w:tmpl w:val="4D5E6B4A"/>
    <w:lvl w:ilvl="0" w:tplc="824ACAFA">
      <w:start w:val="4"/>
      <w:numFmt w:val="bullet"/>
      <w:lvlText w:val="-"/>
      <w:lvlJc w:val="left"/>
      <w:pPr>
        <w:ind w:left="1069" w:hanging="360"/>
      </w:pPr>
      <w:rPr>
        <w:rFonts w:ascii="Calibri" w:eastAsia="Times New Roman" w:hAnsi="Calibri" w:cs="Times New Roman" w:hint="default"/>
        <w:b/>
        <w:sz w:val="26"/>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7CD6E10"/>
    <w:multiLevelType w:val="hybridMultilevel"/>
    <w:tmpl w:val="D5BE6AAA"/>
    <w:lvl w:ilvl="0" w:tplc="3BDCC11C">
      <w:numFmt w:val="bullet"/>
      <w:lvlText w:val="-"/>
      <w:lvlJc w:val="left"/>
      <w:pPr>
        <w:ind w:left="1069" w:hanging="360"/>
      </w:pPr>
      <w:rPr>
        <w:rFonts w:ascii="Times New Roman" w:eastAsia="Arial" w:hAnsi="Times New Roman" w:cs="Times New Roman" w:hint="default"/>
        <w:b/>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B683953"/>
    <w:multiLevelType w:val="hybridMultilevel"/>
    <w:tmpl w:val="912497A8"/>
    <w:lvl w:ilvl="0" w:tplc="D6E463AE">
      <w:numFmt w:val="bullet"/>
      <w:lvlText w:val="-"/>
      <w:lvlJc w:val="left"/>
      <w:pPr>
        <w:ind w:left="1068" w:hanging="360"/>
      </w:pPr>
      <w:rPr>
        <w:rFonts w:ascii="Times New Roman" w:eastAsia="Arial"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D965B6A"/>
    <w:multiLevelType w:val="hybridMultilevel"/>
    <w:tmpl w:val="5846D4C4"/>
    <w:lvl w:ilvl="0" w:tplc="1000000F">
      <w:start w:val="1"/>
      <w:numFmt w:val="decimal"/>
      <w:lvlText w:val="%1."/>
      <w:lvlJc w:val="left"/>
      <w:pPr>
        <w:ind w:left="792" w:hanging="360"/>
      </w:pPr>
    </w:lvl>
    <w:lvl w:ilvl="1" w:tplc="10000019" w:tentative="1">
      <w:start w:val="1"/>
      <w:numFmt w:val="lowerLetter"/>
      <w:lvlText w:val="%2."/>
      <w:lvlJc w:val="left"/>
      <w:pPr>
        <w:ind w:left="1512" w:hanging="360"/>
      </w:pPr>
    </w:lvl>
    <w:lvl w:ilvl="2" w:tplc="1000001B" w:tentative="1">
      <w:start w:val="1"/>
      <w:numFmt w:val="lowerRoman"/>
      <w:lvlText w:val="%3."/>
      <w:lvlJc w:val="right"/>
      <w:pPr>
        <w:ind w:left="2232" w:hanging="180"/>
      </w:pPr>
    </w:lvl>
    <w:lvl w:ilvl="3" w:tplc="1000000F" w:tentative="1">
      <w:start w:val="1"/>
      <w:numFmt w:val="decimal"/>
      <w:lvlText w:val="%4."/>
      <w:lvlJc w:val="left"/>
      <w:pPr>
        <w:ind w:left="2952" w:hanging="360"/>
      </w:pPr>
    </w:lvl>
    <w:lvl w:ilvl="4" w:tplc="10000019" w:tentative="1">
      <w:start w:val="1"/>
      <w:numFmt w:val="lowerLetter"/>
      <w:lvlText w:val="%5."/>
      <w:lvlJc w:val="left"/>
      <w:pPr>
        <w:ind w:left="3672" w:hanging="360"/>
      </w:pPr>
    </w:lvl>
    <w:lvl w:ilvl="5" w:tplc="1000001B" w:tentative="1">
      <w:start w:val="1"/>
      <w:numFmt w:val="lowerRoman"/>
      <w:lvlText w:val="%6."/>
      <w:lvlJc w:val="right"/>
      <w:pPr>
        <w:ind w:left="4392" w:hanging="180"/>
      </w:pPr>
    </w:lvl>
    <w:lvl w:ilvl="6" w:tplc="1000000F" w:tentative="1">
      <w:start w:val="1"/>
      <w:numFmt w:val="decimal"/>
      <w:lvlText w:val="%7."/>
      <w:lvlJc w:val="left"/>
      <w:pPr>
        <w:ind w:left="5112" w:hanging="360"/>
      </w:pPr>
    </w:lvl>
    <w:lvl w:ilvl="7" w:tplc="10000019" w:tentative="1">
      <w:start w:val="1"/>
      <w:numFmt w:val="lowerLetter"/>
      <w:lvlText w:val="%8."/>
      <w:lvlJc w:val="left"/>
      <w:pPr>
        <w:ind w:left="5832" w:hanging="360"/>
      </w:pPr>
    </w:lvl>
    <w:lvl w:ilvl="8" w:tplc="1000001B" w:tentative="1">
      <w:start w:val="1"/>
      <w:numFmt w:val="lowerRoman"/>
      <w:lvlText w:val="%9."/>
      <w:lvlJc w:val="right"/>
      <w:pPr>
        <w:ind w:left="6552" w:hanging="180"/>
      </w:pPr>
    </w:lvl>
  </w:abstractNum>
  <w:abstractNum w:abstractNumId="5">
    <w:nsid w:val="0E254EA9"/>
    <w:multiLevelType w:val="multilevel"/>
    <w:tmpl w:val="01846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C040958"/>
    <w:multiLevelType w:val="hybridMultilevel"/>
    <w:tmpl w:val="6680D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E57361"/>
    <w:multiLevelType w:val="hybridMultilevel"/>
    <w:tmpl w:val="CE94B814"/>
    <w:lvl w:ilvl="0" w:tplc="0136E4E6">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3339439A"/>
    <w:multiLevelType w:val="hybridMultilevel"/>
    <w:tmpl w:val="93AC9BE6"/>
    <w:lvl w:ilvl="0" w:tplc="03FE9702">
      <w:start w:val="1"/>
      <w:numFmt w:val="decimal"/>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BC4E02"/>
    <w:multiLevelType w:val="hybridMultilevel"/>
    <w:tmpl w:val="867606B8"/>
    <w:lvl w:ilvl="0" w:tplc="B9A0D8CC">
      <w:numFmt w:val="bullet"/>
      <w:lvlText w:val="-"/>
      <w:lvlJc w:val="left"/>
      <w:pPr>
        <w:ind w:left="1262" w:hanging="360"/>
      </w:pPr>
      <w:rPr>
        <w:rFonts w:ascii="Times New Roman" w:eastAsia="Arial" w:hAnsi="Times New Roman" w:cs="Times New Roman"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10">
    <w:nsid w:val="38E15AE3"/>
    <w:multiLevelType w:val="hybridMultilevel"/>
    <w:tmpl w:val="F63AC568"/>
    <w:lvl w:ilvl="0" w:tplc="72EC451E">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E3B2E5E"/>
    <w:multiLevelType w:val="hybridMultilevel"/>
    <w:tmpl w:val="2BE425E8"/>
    <w:lvl w:ilvl="0" w:tplc="7108C76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40AC4853"/>
    <w:multiLevelType w:val="hybridMultilevel"/>
    <w:tmpl w:val="53E878A6"/>
    <w:lvl w:ilvl="0" w:tplc="955EA5C8">
      <w:start w:val="13"/>
      <w:numFmt w:val="bullet"/>
      <w:lvlText w:val="-"/>
      <w:lvlJc w:val="left"/>
      <w:pPr>
        <w:ind w:left="1069" w:hanging="360"/>
      </w:pPr>
      <w:rPr>
        <w:rFonts w:ascii="Times New Roman" w:eastAsia="Arial"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41B56BA1"/>
    <w:multiLevelType w:val="hybridMultilevel"/>
    <w:tmpl w:val="6136EB02"/>
    <w:lvl w:ilvl="0" w:tplc="E5B263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5FE669B"/>
    <w:multiLevelType w:val="multilevel"/>
    <w:tmpl w:val="0B38CB32"/>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0520EEB"/>
    <w:multiLevelType w:val="hybridMultilevel"/>
    <w:tmpl w:val="ACCEC752"/>
    <w:lvl w:ilvl="0" w:tplc="CAFC9D78">
      <w:start w:val="2"/>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50D1157E"/>
    <w:multiLevelType w:val="hybridMultilevel"/>
    <w:tmpl w:val="8A544490"/>
    <w:lvl w:ilvl="0" w:tplc="D2D8428C">
      <w:numFmt w:val="bullet"/>
      <w:lvlText w:val="-"/>
      <w:lvlJc w:val="left"/>
      <w:pPr>
        <w:ind w:left="1069" w:hanging="360"/>
      </w:pPr>
      <w:rPr>
        <w:rFonts w:ascii="Times New Roman" w:eastAsia="Arial"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541C1038"/>
    <w:multiLevelType w:val="hybridMultilevel"/>
    <w:tmpl w:val="E24E5B5C"/>
    <w:lvl w:ilvl="0" w:tplc="C8EEE702">
      <w:start w:val="3"/>
      <w:numFmt w:val="bullet"/>
      <w:lvlText w:val="-"/>
      <w:lvlJc w:val="left"/>
      <w:pPr>
        <w:ind w:left="1069" w:hanging="360"/>
      </w:pPr>
      <w:rPr>
        <w:rFonts w:ascii="Arial" w:eastAsia="Arial"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60706D02"/>
    <w:multiLevelType w:val="hybridMultilevel"/>
    <w:tmpl w:val="71623C1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3E91B21"/>
    <w:multiLevelType w:val="hybridMultilevel"/>
    <w:tmpl w:val="A380E2AC"/>
    <w:lvl w:ilvl="0" w:tplc="2F202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F9599D"/>
    <w:multiLevelType w:val="hybridMultilevel"/>
    <w:tmpl w:val="543629EE"/>
    <w:lvl w:ilvl="0" w:tplc="FBD0064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6907C61"/>
    <w:multiLevelType w:val="hybridMultilevel"/>
    <w:tmpl w:val="7B66799C"/>
    <w:lvl w:ilvl="0" w:tplc="B78287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67E57A93"/>
    <w:multiLevelType w:val="hybridMultilevel"/>
    <w:tmpl w:val="3852FD00"/>
    <w:lvl w:ilvl="0" w:tplc="2A9E6B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9E54112"/>
    <w:multiLevelType w:val="singleLevel"/>
    <w:tmpl w:val="0EB0E188"/>
    <w:lvl w:ilvl="0">
      <w:start w:val="2"/>
      <w:numFmt w:val="decimal"/>
      <w:lvlText w:val="%1."/>
      <w:legacy w:legacy="1" w:legacySpace="0" w:legacyIndent="355"/>
      <w:lvlJc w:val="left"/>
      <w:rPr>
        <w:rFonts w:ascii="Times New Roman" w:hAnsi="Times New Roman" w:cs="Times New Roman" w:hint="default"/>
      </w:rPr>
    </w:lvl>
  </w:abstractNum>
  <w:abstractNum w:abstractNumId="24">
    <w:nsid w:val="6AD65455"/>
    <w:multiLevelType w:val="hybridMultilevel"/>
    <w:tmpl w:val="B5FE4132"/>
    <w:lvl w:ilvl="0" w:tplc="B128B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3E21ED"/>
    <w:multiLevelType w:val="hybridMultilevel"/>
    <w:tmpl w:val="D542F3E6"/>
    <w:lvl w:ilvl="0" w:tplc="42B8F024">
      <w:start w:val="1"/>
      <w:numFmt w:val="decimal"/>
      <w:lvlText w:val="%1."/>
      <w:lvlJc w:val="left"/>
      <w:pPr>
        <w:tabs>
          <w:tab w:val="num" w:pos="1710"/>
        </w:tabs>
        <w:ind w:left="1710" w:hanging="117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7AEF6E65"/>
    <w:multiLevelType w:val="hybridMultilevel"/>
    <w:tmpl w:val="C19AA810"/>
    <w:lvl w:ilvl="0" w:tplc="AE4653F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7F5A009E"/>
    <w:multiLevelType w:val="hybridMultilevel"/>
    <w:tmpl w:val="9A76091E"/>
    <w:lvl w:ilvl="0" w:tplc="348EAB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25"/>
  </w:num>
  <w:num w:numId="3">
    <w:abstractNumId w:val="10"/>
  </w:num>
  <w:num w:numId="4">
    <w:abstractNumId w:val="14"/>
    <w:lvlOverride w:ilvl="0">
      <w:startOverride w:val="2"/>
    </w:lvlOverride>
    <w:lvlOverride w:ilvl="1"/>
    <w:lvlOverride w:ilvl="2"/>
    <w:lvlOverride w:ilvl="3"/>
    <w:lvlOverride w:ilvl="4"/>
    <w:lvlOverride w:ilvl="5"/>
    <w:lvlOverride w:ilvl="6"/>
    <w:lvlOverride w:ilvl="7"/>
    <w:lvlOverride w:ilvl="8"/>
  </w:num>
  <w:num w:numId="5">
    <w:abstractNumId w:val="13"/>
  </w:num>
  <w:num w:numId="6">
    <w:abstractNumId w:val="1"/>
  </w:num>
  <w:num w:numId="7">
    <w:abstractNumId w:val="26"/>
  </w:num>
  <w:num w:numId="8">
    <w:abstractNumId w:val="21"/>
  </w:num>
  <w:num w:numId="9">
    <w:abstractNumId w:val="3"/>
  </w:num>
  <w:num w:numId="10">
    <w:abstractNumId w:val="2"/>
  </w:num>
  <w:num w:numId="11">
    <w:abstractNumId w:val="9"/>
  </w:num>
  <w:num w:numId="12">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3">
    <w:abstractNumId w:val="23"/>
  </w:num>
  <w:num w:numId="14">
    <w:abstractNumId w:val="18"/>
  </w:num>
  <w:num w:numId="15">
    <w:abstractNumId w:val="22"/>
  </w:num>
  <w:num w:numId="16">
    <w:abstractNumId w:val="6"/>
  </w:num>
  <w:num w:numId="17">
    <w:abstractNumId w:val="16"/>
  </w:num>
  <w:num w:numId="18">
    <w:abstractNumId w:val="12"/>
  </w:num>
  <w:num w:numId="19">
    <w:abstractNumId w:val="20"/>
  </w:num>
  <w:num w:numId="20">
    <w:abstractNumId w:val="19"/>
  </w:num>
  <w:num w:numId="21">
    <w:abstractNumId w:val="17"/>
  </w:num>
  <w:num w:numId="22">
    <w:abstractNumId w:val="11"/>
  </w:num>
  <w:num w:numId="23">
    <w:abstractNumId w:val="24"/>
  </w:num>
  <w:num w:numId="24">
    <w:abstractNumId w:val="27"/>
  </w:num>
  <w:num w:numId="25">
    <w:abstractNumId w:val="15"/>
  </w:num>
  <w:num w:numId="26">
    <w:abstractNumId w:val="8"/>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BC"/>
    <w:rsid w:val="00003189"/>
    <w:rsid w:val="000041D0"/>
    <w:rsid w:val="0000463A"/>
    <w:rsid w:val="0000718C"/>
    <w:rsid w:val="00010EE2"/>
    <w:rsid w:val="000131CA"/>
    <w:rsid w:val="00013CE6"/>
    <w:rsid w:val="00015FDB"/>
    <w:rsid w:val="000167DD"/>
    <w:rsid w:val="00016CAB"/>
    <w:rsid w:val="000177F6"/>
    <w:rsid w:val="00024A5A"/>
    <w:rsid w:val="000250F4"/>
    <w:rsid w:val="00027A29"/>
    <w:rsid w:val="0003095E"/>
    <w:rsid w:val="000320AC"/>
    <w:rsid w:val="0003290D"/>
    <w:rsid w:val="00032CCC"/>
    <w:rsid w:val="000346C3"/>
    <w:rsid w:val="0004028F"/>
    <w:rsid w:val="000408AF"/>
    <w:rsid w:val="000433D3"/>
    <w:rsid w:val="0004376D"/>
    <w:rsid w:val="000439F7"/>
    <w:rsid w:val="00044D19"/>
    <w:rsid w:val="000516F0"/>
    <w:rsid w:val="00055A11"/>
    <w:rsid w:val="00061293"/>
    <w:rsid w:val="000624DC"/>
    <w:rsid w:val="0006648D"/>
    <w:rsid w:val="00070623"/>
    <w:rsid w:val="00071FE1"/>
    <w:rsid w:val="00074ACD"/>
    <w:rsid w:val="000750CA"/>
    <w:rsid w:val="00080447"/>
    <w:rsid w:val="000811B5"/>
    <w:rsid w:val="00084CC8"/>
    <w:rsid w:val="00086CE3"/>
    <w:rsid w:val="00087765"/>
    <w:rsid w:val="00087A2F"/>
    <w:rsid w:val="00091232"/>
    <w:rsid w:val="00094F0C"/>
    <w:rsid w:val="00097BF2"/>
    <w:rsid w:val="000A2272"/>
    <w:rsid w:val="000A28FB"/>
    <w:rsid w:val="000A66C7"/>
    <w:rsid w:val="000B0675"/>
    <w:rsid w:val="000B1D44"/>
    <w:rsid w:val="000B37DC"/>
    <w:rsid w:val="000B4142"/>
    <w:rsid w:val="000B566B"/>
    <w:rsid w:val="000B6BC6"/>
    <w:rsid w:val="000C0C29"/>
    <w:rsid w:val="000C52E1"/>
    <w:rsid w:val="000D20E3"/>
    <w:rsid w:val="000D54C2"/>
    <w:rsid w:val="000E60C2"/>
    <w:rsid w:val="000E6866"/>
    <w:rsid w:val="000E7C96"/>
    <w:rsid w:val="0010326E"/>
    <w:rsid w:val="00103C04"/>
    <w:rsid w:val="0010462F"/>
    <w:rsid w:val="001048F8"/>
    <w:rsid w:val="001121C7"/>
    <w:rsid w:val="001153C7"/>
    <w:rsid w:val="001173E8"/>
    <w:rsid w:val="0012237D"/>
    <w:rsid w:val="001228D7"/>
    <w:rsid w:val="0012395C"/>
    <w:rsid w:val="00127452"/>
    <w:rsid w:val="00130454"/>
    <w:rsid w:val="00135ED4"/>
    <w:rsid w:val="001368E0"/>
    <w:rsid w:val="00136B7C"/>
    <w:rsid w:val="00141164"/>
    <w:rsid w:val="00142AAE"/>
    <w:rsid w:val="00150947"/>
    <w:rsid w:val="001539D5"/>
    <w:rsid w:val="00154A56"/>
    <w:rsid w:val="00154DC9"/>
    <w:rsid w:val="0016002D"/>
    <w:rsid w:val="00160CA7"/>
    <w:rsid w:val="00162312"/>
    <w:rsid w:val="00164362"/>
    <w:rsid w:val="00165C00"/>
    <w:rsid w:val="00167558"/>
    <w:rsid w:val="00170D17"/>
    <w:rsid w:val="00170F8E"/>
    <w:rsid w:val="0017132E"/>
    <w:rsid w:val="00173F74"/>
    <w:rsid w:val="001748D3"/>
    <w:rsid w:val="00176A7B"/>
    <w:rsid w:val="00184DD8"/>
    <w:rsid w:val="001874F2"/>
    <w:rsid w:val="00191DBA"/>
    <w:rsid w:val="00192A4C"/>
    <w:rsid w:val="00192A53"/>
    <w:rsid w:val="00197716"/>
    <w:rsid w:val="001A279F"/>
    <w:rsid w:val="001A30DF"/>
    <w:rsid w:val="001A37B0"/>
    <w:rsid w:val="001A60FB"/>
    <w:rsid w:val="001A6AA5"/>
    <w:rsid w:val="001B1A1A"/>
    <w:rsid w:val="001B4A13"/>
    <w:rsid w:val="001B7178"/>
    <w:rsid w:val="001C0859"/>
    <w:rsid w:val="001C1097"/>
    <w:rsid w:val="001C23A6"/>
    <w:rsid w:val="001C3BC3"/>
    <w:rsid w:val="001C55F1"/>
    <w:rsid w:val="001C76B2"/>
    <w:rsid w:val="001D0BEE"/>
    <w:rsid w:val="001D3703"/>
    <w:rsid w:val="001D390D"/>
    <w:rsid w:val="001E32E5"/>
    <w:rsid w:val="001E3375"/>
    <w:rsid w:val="001E3D52"/>
    <w:rsid w:val="001E6647"/>
    <w:rsid w:val="001F5323"/>
    <w:rsid w:val="001F7142"/>
    <w:rsid w:val="002003DC"/>
    <w:rsid w:val="00201063"/>
    <w:rsid w:val="0020788D"/>
    <w:rsid w:val="002146B5"/>
    <w:rsid w:val="00215550"/>
    <w:rsid w:val="00217D78"/>
    <w:rsid w:val="0022197A"/>
    <w:rsid w:val="00221D18"/>
    <w:rsid w:val="00222C8D"/>
    <w:rsid w:val="00222E8F"/>
    <w:rsid w:val="00226C66"/>
    <w:rsid w:val="00227A4A"/>
    <w:rsid w:val="00227A59"/>
    <w:rsid w:val="0023191B"/>
    <w:rsid w:val="002336EC"/>
    <w:rsid w:val="002372E6"/>
    <w:rsid w:val="00240F25"/>
    <w:rsid w:val="002435EB"/>
    <w:rsid w:val="00243872"/>
    <w:rsid w:val="00251888"/>
    <w:rsid w:val="002563FD"/>
    <w:rsid w:val="00257E6C"/>
    <w:rsid w:val="00261D48"/>
    <w:rsid w:val="002634E6"/>
    <w:rsid w:val="00264224"/>
    <w:rsid w:val="0027106C"/>
    <w:rsid w:val="002727EB"/>
    <w:rsid w:val="00275166"/>
    <w:rsid w:val="00282489"/>
    <w:rsid w:val="00282B01"/>
    <w:rsid w:val="002853CA"/>
    <w:rsid w:val="00286EEF"/>
    <w:rsid w:val="00287338"/>
    <w:rsid w:val="00291891"/>
    <w:rsid w:val="00291C0C"/>
    <w:rsid w:val="00291FC4"/>
    <w:rsid w:val="00296BA7"/>
    <w:rsid w:val="00297A65"/>
    <w:rsid w:val="002A0073"/>
    <w:rsid w:val="002A05B0"/>
    <w:rsid w:val="002A1533"/>
    <w:rsid w:val="002A462E"/>
    <w:rsid w:val="002B100F"/>
    <w:rsid w:val="002B1417"/>
    <w:rsid w:val="002B16A9"/>
    <w:rsid w:val="002B26CA"/>
    <w:rsid w:val="002B2786"/>
    <w:rsid w:val="002B2ED1"/>
    <w:rsid w:val="002B3637"/>
    <w:rsid w:val="002B4E6A"/>
    <w:rsid w:val="002C22C2"/>
    <w:rsid w:val="002C4C13"/>
    <w:rsid w:val="002C7466"/>
    <w:rsid w:val="002D07BC"/>
    <w:rsid w:val="002D210F"/>
    <w:rsid w:val="002D306E"/>
    <w:rsid w:val="002D3A29"/>
    <w:rsid w:val="002D43FC"/>
    <w:rsid w:val="002D4626"/>
    <w:rsid w:val="002D487F"/>
    <w:rsid w:val="002D6D7B"/>
    <w:rsid w:val="002E6C40"/>
    <w:rsid w:val="002E7EE2"/>
    <w:rsid w:val="002F2846"/>
    <w:rsid w:val="002F563A"/>
    <w:rsid w:val="00302996"/>
    <w:rsid w:val="00302C05"/>
    <w:rsid w:val="0030314A"/>
    <w:rsid w:val="00303658"/>
    <w:rsid w:val="00304C19"/>
    <w:rsid w:val="003109CE"/>
    <w:rsid w:val="0031443B"/>
    <w:rsid w:val="003147B3"/>
    <w:rsid w:val="003207D5"/>
    <w:rsid w:val="00321542"/>
    <w:rsid w:val="00322D14"/>
    <w:rsid w:val="00327527"/>
    <w:rsid w:val="00334A7D"/>
    <w:rsid w:val="00334B95"/>
    <w:rsid w:val="00335BFD"/>
    <w:rsid w:val="00336F02"/>
    <w:rsid w:val="00337424"/>
    <w:rsid w:val="00341861"/>
    <w:rsid w:val="00341D7B"/>
    <w:rsid w:val="003423DA"/>
    <w:rsid w:val="00342523"/>
    <w:rsid w:val="00344772"/>
    <w:rsid w:val="0036104B"/>
    <w:rsid w:val="00365240"/>
    <w:rsid w:val="003676EB"/>
    <w:rsid w:val="0037218E"/>
    <w:rsid w:val="00372B69"/>
    <w:rsid w:val="003744E7"/>
    <w:rsid w:val="00374E14"/>
    <w:rsid w:val="00374F31"/>
    <w:rsid w:val="00375D42"/>
    <w:rsid w:val="003761DC"/>
    <w:rsid w:val="003768C4"/>
    <w:rsid w:val="003865D1"/>
    <w:rsid w:val="00386D63"/>
    <w:rsid w:val="00390AB1"/>
    <w:rsid w:val="003933C7"/>
    <w:rsid w:val="00394294"/>
    <w:rsid w:val="0039623F"/>
    <w:rsid w:val="003A1473"/>
    <w:rsid w:val="003A1CC3"/>
    <w:rsid w:val="003B0E2C"/>
    <w:rsid w:val="003B5EDA"/>
    <w:rsid w:val="003C29F3"/>
    <w:rsid w:val="003C2DBC"/>
    <w:rsid w:val="003C2FC1"/>
    <w:rsid w:val="003C4AE5"/>
    <w:rsid w:val="003C72DA"/>
    <w:rsid w:val="003D0A5F"/>
    <w:rsid w:val="003D199D"/>
    <w:rsid w:val="003D2C13"/>
    <w:rsid w:val="003F2D5F"/>
    <w:rsid w:val="003F40C7"/>
    <w:rsid w:val="00400EEE"/>
    <w:rsid w:val="00403344"/>
    <w:rsid w:val="004105E2"/>
    <w:rsid w:val="00410ADF"/>
    <w:rsid w:val="0041376D"/>
    <w:rsid w:val="00414B69"/>
    <w:rsid w:val="00415D89"/>
    <w:rsid w:val="00417515"/>
    <w:rsid w:val="0042011B"/>
    <w:rsid w:val="00421A58"/>
    <w:rsid w:val="0043062D"/>
    <w:rsid w:val="00435089"/>
    <w:rsid w:val="00440572"/>
    <w:rsid w:val="00442202"/>
    <w:rsid w:val="00446EAE"/>
    <w:rsid w:val="00450B0F"/>
    <w:rsid w:val="0045101B"/>
    <w:rsid w:val="004519ED"/>
    <w:rsid w:val="00453289"/>
    <w:rsid w:val="00454448"/>
    <w:rsid w:val="00454F4D"/>
    <w:rsid w:val="00456146"/>
    <w:rsid w:val="00460D66"/>
    <w:rsid w:val="00461440"/>
    <w:rsid w:val="0046297F"/>
    <w:rsid w:val="00463204"/>
    <w:rsid w:val="004703E9"/>
    <w:rsid w:val="00470E6F"/>
    <w:rsid w:val="00473425"/>
    <w:rsid w:val="00474CC3"/>
    <w:rsid w:val="00487726"/>
    <w:rsid w:val="00494298"/>
    <w:rsid w:val="00496156"/>
    <w:rsid w:val="00496AF1"/>
    <w:rsid w:val="004A4AAC"/>
    <w:rsid w:val="004A67DD"/>
    <w:rsid w:val="004A750E"/>
    <w:rsid w:val="004B067A"/>
    <w:rsid w:val="004B114D"/>
    <w:rsid w:val="004B1991"/>
    <w:rsid w:val="004B2692"/>
    <w:rsid w:val="004B4C6D"/>
    <w:rsid w:val="004B63FA"/>
    <w:rsid w:val="004B766A"/>
    <w:rsid w:val="004C0B96"/>
    <w:rsid w:val="004C0F1A"/>
    <w:rsid w:val="004C16FB"/>
    <w:rsid w:val="004C3164"/>
    <w:rsid w:val="004C55E4"/>
    <w:rsid w:val="004C581F"/>
    <w:rsid w:val="004C62B4"/>
    <w:rsid w:val="004D028A"/>
    <w:rsid w:val="004D0F08"/>
    <w:rsid w:val="004D1032"/>
    <w:rsid w:val="004D34E5"/>
    <w:rsid w:val="004D7224"/>
    <w:rsid w:val="004E0A7E"/>
    <w:rsid w:val="004E712C"/>
    <w:rsid w:val="004F1C7A"/>
    <w:rsid w:val="004F2537"/>
    <w:rsid w:val="00500270"/>
    <w:rsid w:val="005032D6"/>
    <w:rsid w:val="00503B30"/>
    <w:rsid w:val="00511605"/>
    <w:rsid w:val="0051177D"/>
    <w:rsid w:val="005126B4"/>
    <w:rsid w:val="00522570"/>
    <w:rsid w:val="0052276C"/>
    <w:rsid w:val="0052388D"/>
    <w:rsid w:val="00523B19"/>
    <w:rsid w:val="00525FC7"/>
    <w:rsid w:val="00531A2E"/>
    <w:rsid w:val="00533E41"/>
    <w:rsid w:val="00535FB6"/>
    <w:rsid w:val="00537278"/>
    <w:rsid w:val="00544CF4"/>
    <w:rsid w:val="00546079"/>
    <w:rsid w:val="00552943"/>
    <w:rsid w:val="005543F3"/>
    <w:rsid w:val="00555BF9"/>
    <w:rsid w:val="005568F2"/>
    <w:rsid w:val="005578AC"/>
    <w:rsid w:val="005608C5"/>
    <w:rsid w:val="005616DF"/>
    <w:rsid w:val="00567A58"/>
    <w:rsid w:val="00571BE4"/>
    <w:rsid w:val="00576019"/>
    <w:rsid w:val="005772D8"/>
    <w:rsid w:val="00577CB7"/>
    <w:rsid w:val="00580B3B"/>
    <w:rsid w:val="00582D2A"/>
    <w:rsid w:val="005832B0"/>
    <w:rsid w:val="005834C3"/>
    <w:rsid w:val="00587C42"/>
    <w:rsid w:val="00590F3D"/>
    <w:rsid w:val="00590F91"/>
    <w:rsid w:val="005918A2"/>
    <w:rsid w:val="005A08F1"/>
    <w:rsid w:val="005A4903"/>
    <w:rsid w:val="005A4A41"/>
    <w:rsid w:val="005A4ECF"/>
    <w:rsid w:val="005A4FEA"/>
    <w:rsid w:val="005A538C"/>
    <w:rsid w:val="005A58C2"/>
    <w:rsid w:val="005A5F8D"/>
    <w:rsid w:val="005A643C"/>
    <w:rsid w:val="005A7A34"/>
    <w:rsid w:val="005B0C9B"/>
    <w:rsid w:val="005B1D16"/>
    <w:rsid w:val="005B2204"/>
    <w:rsid w:val="005B6F70"/>
    <w:rsid w:val="005C2DCF"/>
    <w:rsid w:val="005C5C13"/>
    <w:rsid w:val="005C7588"/>
    <w:rsid w:val="005D0D48"/>
    <w:rsid w:val="005D3CC7"/>
    <w:rsid w:val="005E0475"/>
    <w:rsid w:val="005E0CEF"/>
    <w:rsid w:val="005E1113"/>
    <w:rsid w:val="005E5EE8"/>
    <w:rsid w:val="005E64F5"/>
    <w:rsid w:val="005F1B95"/>
    <w:rsid w:val="005F66C4"/>
    <w:rsid w:val="005F7860"/>
    <w:rsid w:val="00602AC0"/>
    <w:rsid w:val="00610D82"/>
    <w:rsid w:val="00612F6C"/>
    <w:rsid w:val="00614B34"/>
    <w:rsid w:val="00614D8B"/>
    <w:rsid w:val="00620002"/>
    <w:rsid w:val="00621AF9"/>
    <w:rsid w:val="00622078"/>
    <w:rsid w:val="00630E87"/>
    <w:rsid w:val="006316AF"/>
    <w:rsid w:val="00632700"/>
    <w:rsid w:val="006502A3"/>
    <w:rsid w:val="00650E35"/>
    <w:rsid w:val="0065238A"/>
    <w:rsid w:val="006530C5"/>
    <w:rsid w:val="006561DF"/>
    <w:rsid w:val="006564E6"/>
    <w:rsid w:val="006566B9"/>
    <w:rsid w:val="0065713B"/>
    <w:rsid w:val="00663A0C"/>
    <w:rsid w:val="00663E44"/>
    <w:rsid w:val="006674A0"/>
    <w:rsid w:val="00670324"/>
    <w:rsid w:val="0067141C"/>
    <w:rsid w:val="0067247F"/>
    <w:rsid w:val="006748B0"/>
    <w:rsid w:val="00684130"/>
    <w:rsid w:val="0068687B"/>
    <w:rsid w:val="00687520"/>
    <w:rsid w:val="006908FF"/>
    <w:rsid w:val="00691665"/>
    <w:rsid w:val="006967CE"/>
    <w:rsid w:val="006A2851"/>
    <w:rsid w:val="006A5FBE"/>
    <w:rsid w:val="006B71AD"/>
    <w:rsid w:val="006B7AAF"/>
    <w:rsid w:val="006C00B6"/>
    <w:rsid w:val="006C17CC"/>
    <w:rsid w:val="006C1E13"/>
    <w:rsid w:val="006C2161"/>
    <w:rsid w:val="006C7A10"/>
    <w:rsid w:val="006D3056"/>
    <w:rsid w:val="006D416F"/>
    <w:rsid w:val="006D473F"/>
    <w:rsid w:val="006D532E"/>
    <w:rsid w:val="006D59FA"/>
    <w:rsid w:val="006D64F4"/>
    <w:rsid w:val="006E45EE"/>
    <w:rsid w:val="006E4842"/>
    <w:rsid w:val="006E499D"/>
    <w:rsid w:val="006E63C1"/>
    <w:rsid w:val="006F13EB"/>
    <w:rsid w:val="006F304E"/>
    <w:rsid w:val="006F567F"/>
    <w:rsid w:val="006F5A49"/>
    <w:rsid w:val="006F69E8"/>
    <w:rsid w:val="0070115F"/>
    <w:rsid w:val="0070772E"/>
    <w:rsid w:val="00712178"/>
    <w:rsid w:val="00714177"/>
    <w:rsid w:val="007174D7"/>
    <w:rsid w:val="00717B39"/>
    <w:rsid w:val="007202D6"/>
    <w:rsid w:val="00723CC4"/>
    <w:rsid w:val="00726A2C"/>
    <w:rsid w:val="00733D3C"/>
    <w:rsid w:val="00737A7C"/>
    <w:rsid w:val="00737F9B"/>
    <w:rsid w:val="007401B1"/>
    <w:rsid w:val="00741429"/>
    <w:rsid w:val="00746DA7"/>
    <w:rsid w:val="007525D6"/>
    <w:rsid w:val="007526B3"/>
    <w:rsid w:val="00752E81"/>
    <w:rsid w:val="007633D2"/>
    <w:rsid w:val="00763610"/>
    <w:rsid w:val="007638F0"/>
    <w:rsid w:val="007656DD"/>
    <w:rsid w:val="00767882"/>
    <w:rsid w:val="00774141"/>
    <w:rsid w:val="00774A58"/>
    <w:rsid w:val="0078043A"/>
    <w:rsid w:val="00782B80"/>
    <w:rsid w:val="00786110"/>
    <w:rsid w:val="00786A7B"/>
    <w:rsid w:val="00787441"/>
    <w:rsid w:val="007905F2"/>
    <w:rsid w:val="00791918"/>
    <w:rsid w:val="0079208B"/>
    <w:rsid w:val="00797DFD"/>
    <w:rsid w:val="007A06AC"/>
    <w:rsid w:val="007A3A9B"/>
    <w:rsid w:val="007A5C96"/>
    <w:rsid w:val="007A6CA2"/>
    <w:rsid w:val="007C0024"/>
    <w:rsid w:val="007C0047"/>
    <w:rsid w:val="007C5083"/>
    <w:rsid w:val="007D135C"/>
    <w:rsid w:val="007D43C2"/>
    <w:rsid w:val="007E18D8"/>
    <w:rsid w:val="007F03D9"/>
    <w:rsid w:val="007F3775"/>
    <w:rsid w:val="007F435A"/>
    <w:rsid w:val="007F5FAB"/>
    <w:rsid w:val="00803A54"/>
    <w:rsid w:val="00807083"/>
    <w:rsid w:val="00815059"/>
    <w:rsid w:val="008164E3"/>
    <w:rsid w:val="00820839"/>
    <w:rsid w:val="00827137"/>
    <w:rsid w:val="00833836"/>
    <w:rsid w:val="00846247"/>
    <w:rsid w:val="0084742C"/>
    <w:rsid w:val="00853B44"/>
    <w:rsid w:val="00855AB7"/>
    <w:rsid w:val="00855F86"/>
    <w:rsid w:val="00864338"/>
    <w:rsid w:val="00864C7D"/>
    <w:rsid w:val="008660EB"/>
    <w:rsid w:val="0087010B"/>
    <w:rsid w:val="00872316"/>
    <w:rsid w:val="00873383"/>
    <w:rsid w:val="00874B42"/>
    <w:rsid w:val="00880034"/>
    <w:rsid w:val="00880EC4"/>
    <w:rsid w:val="0088456E"/>
    <w:rsid w:val="008878BA"/>
    <w:rsid w:val="00892699"/>
    <w:rsid w:val="0089692A"/>
    <w:rsid w:val="008A08BC"/>
    <w:rsid w:val="008A3AED"/>
    <w:rsid w:val="008A5F9B"/>
    <w:rsid w:val="008B0585"/>
    <w:rsid w:val="008B246E"/>
    <w:rsid w:val="008B3C11"/>
    <w:rsid w:val="008C7535"/>
    <w:rsid w:val="008D0AD4"/>
    <w:rsid w:val="008D211C"/>
    <w:rsid w:val="008D4CF7"/>
    <w:rsid w:val="008D6D57"/>
    <w:rsid w:val="008E214F"/>
    <w:rsid w:val="008E3403"/>
    <w:rsid w:val="008E5B99"/>
    <w:rsid w:val="008E761F"/>
    <w:rsid w:val="00903974"/>
    <w:rsid w:val="0090516D"/>
    <w:rsid w:val="00906B24"/>
    <w:rsid w:val="00914AF9"/>
    <w:rsid w:val="009201E4"/>
    <w:rsid w:val="00920E10"/>
    <w:rsid w:val="009231AE"/>
    <w:rsid w:val="00924B3B"/>
    <w:rsid w:val="00924FB3"/>
    <w:rsid w:val="00925AAC"/>
    <w:rsid w:val="00932F14"/>
    <w:rsid w:val="00933EBF"/>
    <w:rsid w:val="00936D1B"/>
    <w:rsid w:val="009507D1"/>
    <w:rsid w:val="00951AC8"/>
    <w:rsid w:val="0095459C"/>
    <w:rsid w:val="0095548A"/>
    <w:rsid w:val="00955CAD"/>
    <w:rsid w:val="009609B6"/>
    <w:rsid w:val="009630A0"/>
    <w:rsid w:val="009638F4"/>
    <w:rsid w:val="009645C8"/>
    <w:rsid w:val="00971A0C"/>
    <w:rsid w:val="009730D3"/>
    <w:rsid w:val="0097573B"/>
    <w:rsid w:val="0098497C"/>
    <w:rsid w:val="00984BEE"/>
    <w:rsid w:val="0098772C"/>
    <w:rsid w:val="00990317"/>
    <w:rsid w:val="00990B5B"/>
    <w:rsid w:val="009921F0"/>
    <w:rsid w:val="00992317"/>
    <w:rsid w:val="009B06DD"/>
    <w:rsid w:val="009B0BF3"/>
    <w:rsid w:val="009B12F6"/>
    <w:rsid w:val="009B21D6"/>
    <w:rsid w:val="009B3EF0"/>
    <w:rsid w:val="009B6571"/>
    <w:rsid w:val="009C1FA5"/>
    <w:rsid w:val="009C775A"/>
    <w:rsid w:val="009C790A"/>
    <w:rsid w:val="009C7B04"/>
    <w:rsid w:val="009D2224"/>
    <w:rsid w:val="009D2773"/>
    <w:rsid w:val="009D3F7A"/>
    <w:rsid w:val="009D50F9"/>
    <w:rsid w:val="009D6A86"/>
    <w:rsid w:val="009E0BD9"/>
    <w:rsid w:val="009E3040"/>
    <w:rsid w:val="009E3946"/>
    <w:rsid w:val="009E616B"/>
    <w:rsid w:val="009E7615"/>
    <w:rsid w:val="009F0ED7"/>
    <w:rsid w:val="009F1564"/>
    <w:rsid w:val="009F50B7"/>
    <w:rsid w:val="009F54A8"/>
    <w:rsid w:val="009F6065"/>
    <w:rsid w:val="00A00C84"/>
    <w:rsid w:val="00A01C7B"/>
    <w:rsid w:val="00A03CD8"/>
    <w:rsid w:val="00A04949"/>
    <w:rsid w:val="00A05B53"/>
    <w:rsid w:val="00A07D45"/>
    <w:rsid w:val="00A116C7"/>
    <w:rsid w:val="00A123E5"/>
    <w:rsid w:val="00A150E3"/>
    <w:rsid w:val="00A234BC"/>
    <w:rsid w:val="00A249E5"/>
    <w:rsid w:val="00A26DD0"/>
    <w:rsid w:val="00A32BA1"/>
    <w:rsid w:val="00A42AEE"/>
    <w:rsid w:val="00A44854"/>
    <w:rsid w:val="00A500AE"/>
    <w:rsid w:val="00A57D49"/>
    <w:rsid w:val="00A603A6"/>
    <w:rsid w:val="00A60421"/>
    <w:rsid w:val="00A604D5"/>
    <w:rsid w:val="00A6354A"/>
    <w:rsid w:val="00A659F7"/>
    <w:rsid w:val="00A73546"/>
    <w:rsid w:val="00A758BE"/>
    <w:rsid w:val="00A75B3A"/>
    <w:rsid w:val="00A80B83"/>
    <w:rsid w:val="00A822FB"/>
    <w:rsid w:val="00A86C38"/>
    <w:rsid w:val="00A93831"/>
    <w:rsid w:val="00AA47FB"/>
    <w:rsid w:val="00AA522B"/>
    <w:rsid w:val="00AA640D"/>
    <w:rsid w:val="00AB3873"/>
    <w:rsid w:val="00AB51C8"/>
    <w:rsid w:val="00AB6BB7"/>
    <w:rsid w:val="00AC0169"/>
    <w:rsid w:val="00AC06B4"/>
    <w:rsid w:val="00AC0C75"/>
    <w:rsid w:val="00AC157C"/>
    <w:rsid w:val="00AC2759"/>
    <w:rsid w:val="00AC548F"/>
    <w:rsid w:val="00AC6E7F"/>
    <w:rsid w:val="00AD0CE2"/>
    <w:rsid w:val="00AD3C2A"/>
    <w:rsid w:val="00AD6F9B"/>
    <w:rsid w:val="00AD7ACE"/>
    <w:rsid w:val="00AF16FD"/>
    <w:rsid w:val="00AF314F"/>
    <w:rsid w:val="00AF5C05"/>
    <w:rsid w:val="00B00F49"/>
    <w:rsid w:val="00B02C09"/>
    <w:rsid w:val="00B05835"/>
    <w:rsid w:val="00B05E35"/>
    <w:rsid w:val="00B07DCF"/>
    <w:rsid w:val="00B10366"/>
    <w:rsid w:val="00B14775"/>
    <w:rsid w:val="00B16B86"/>
    <w:rsid w:val="00B233D5"/>
    <w:rsid w:val="00B23964"/>
    <w:rsid w:val="00B23BDE"/>
    <w:rsid w:val="00B343AF"/>
    <w:rsid w:val="00B35F7F"/>
    <w:rsid w:val="00B36F06"/>
    <w:rsid w:val="00B41D52"/>
    <w:rsid w:val="00B41DEB"/>
    <w:rsid w:val="00B44026"/>
    <w:rsid w:val="00B44648"/>
    <w:rsid w:val="00B44CD5"/>
    <w:rsid w:val="00B4510C"/>
    <w:rsid w:val="00B5457C"/>
    <w:rsid w:val="00B55F3C"/>
    <w:rsid w:val="00B567B7"/>
    <w:rsid w:val="00B5698A"/>
    <w:rsid w:val="00B57ED5"/>
    <w:rsid w:val="00B57FC1"/>
    <w:rsid w:val="00B64F6B"/>
    <w:rsid w:val="00B73676"/>
    <w:rsid w:val="00B7638C"/>
    <w:rsid w:val="00B771A6"/>
    <w:rsid w:val="00B910AC"/>
    <w:rsid w:val="00B94EDB"/>
    <w:rsid w:val="00B94F46"/>
    <w:rsid w:val="00BA0125"/>
    <w:rsid w:val="00BA22B6"/>
    <w:rsid w:val="00BA43C5"/>
    <w:rsid w:val="00BA49C5"/>
    <w:rsid w:val="00BB3584"/>
    <w:rsid w:val="00BB4F21"/>
    <w:rsid w:val="00BB52F6"/>
    <w:rsid w:val="00BC2499"/>
    <w:rsid w:val="00BC355E"/>
    <w:rsid w:val="00BC4D40"/>
    <w:rsid w:val="00BC5A25"/>
    <w:rsid w:val="00BC5E0E"/>
    <w:rsid w:val="00BD1391"/>
    <w:rsid w:val="00BD3311"/>
    <w:rsid w:val="00BD375A"/>
    <w:rsid w:val="00BE031C"/>
    <w:rsid w:val="00BE2BE4"/>
    <w:rsid w:val="00BE79A2"/>
    <w:rsid w:val="00BF0F3C"/>
    <w:rsid w:val="00BF7294"/>
    <w:rsid w:val="00C00572"/>
    <w:rsid w:val="00C01788"/>
    <w:rsid w:val="00C0198D"/>
    <w:rsid w:val="00C0229F"/>
    <w:rsid w:val="00C02C8A"/>
    <w:rsid w:val="00C05797"/>
    <w:rsid w:val="00C05801"/>
    <w:rsid w:val="00C05DB2"/>
    <w:rsid w:val="00C14923"/>
    <w:rsid w:val="00C14AF7"/>
    <w:rsid w:val="00C20F4D"/>
    <w:rsid w:val="00C21A18"/>
    <w:rsid w:val="00C251AE"/>
    <w:rsid w:val="00C26314"/>
    <w:rsid w:val="00C2665D"/>
    <w:rsid w:val="00C2714F"/>
    <w:rsid w:val="00C27FDB"/>
    <w:rsid w:val="00C324B9"/>
    <w:rsid w:val="00C33E59"/>
    <w:rsid w:val="00C347A1"/>
    <w:rsid w:val="00C3639E"/>
    <w:rsid w:val="00C36F95"/>
    <w:rsid w:val="00C40852"/>
    <w:rsid w:val="00C40C9E"/>
    <w:rsid w:val="00C41B3C"/>
    <w:rsid w:val="00C423F1"/>
    <w:rsid w:val="00C4581B"/>
    <w:rsid w:val="00C512B0"/>
    <w:rsid w:val="00C55FB4"/>
    <w:rsid w:val="00C562F1"/>
    <w:rsid w:val="00C5780E"/>
    <w:rsid w:val="00C5782E"/>
    <w:rsid w:val="00C57DD8"/>
    <w:rsid w:val="00C62AE4"/>
    <w:rsid w:val="00C7099E"/>
    <w:rsid w:val="00C71DC2"/>
    <w:rsid w:val="00C74C65"/>
    <w:rsid w:val="00C76724"/>
    <w:rsid w:val="00C77C8C"/>
    <w:rsid w:val="00C854CB"/>
    <w:rsid w:val="00C862CB"/>
    <w:rsid w:val="00C901CD"/>
    <w:rsid w:val="00C91483"/>
    <w:rsid w:val="00C93F00"/>
    <w:rsid w:val="00C95EFE"/>
    <w:rsid w:val="00CA1713"/>
    <w:rsid w:val="00CA26D0"/>
    <w:rsid w:val="00CA2CEA"/>
    <w:rsid w:val="00CA7EC8"/>
    <w:rsid w:val="00CB1656"/>
    <w:rsid w:val="00CB1FD7"/>
    <w:rsid w:val="00CB2795"/>
    <w:rsid w:val="00CC5E2A"/>
    <w:rsid w:val="00CD1CC6"/>
    <w:rsid w:val="00CD1CE8"/>
    <w:rsid w:val="00CD60D2"/>
    <w:rsid w:val="00CE4990"/>
    <w:rsid w:val="00CE4B52"/>
    <w:rsid w:val="00CE6722"/>
    <w:rsid w:val="00CF33F1"/>
    <w:rsid w:val="00CF362B"/>
    <w:rsid w:val="00CF3BD9"/>
    <w:rsid w:val="00CF7BB0"/>
    <w:rsid w:val="00D00CA4"/>
    <w:rsid w:val="00D035C0"/>
    <w:rsid w:val="00D11A73"/>
    <w:rsid w:val="00D11DB6"/>
    <w:rsid w:val="00D1320F"/>
    <w:rsid w:val="00D15C7D"/>
    <w:rsid w:val="00D20374"/>
    <w:rsid w:val="00D23E1B"/>
    <w:rsid w:val="00D23FC0"/>
    <w:rsid w:val="00D26E40"/>
    <w:rsid w:val="00D31F1A"/>
    <w:rsid w:val="00D32FDE"/>
    <w:rsid w:val="00D346A8"/>
    <w:rsid w:val="00D34A71"/>
    <w:rsid w:val="00D40911"/>
    <w:rsid w:val="00D41345"/>
    <w:rsid w:val="00D41E5C"/>
    <w:rsid w:val="00D42DF2"/>
    <w:rsid w:val="00D43D7E"/>
    <w:rsid w:val="00D450C0"/>
    <w:rsid w:val="00D473AE"/>
    <w:rsid w:val="00D65BA5"/>
    <w:rsid w:val="00D73522"/>
    <w:rsid w:val="00D743C5"/>
    <w:rsid w:val="00D748BA"/>
    <w:rsid w:val="00D74E4E"/>
    <w:rsid w:val="00D762E1"/>
    <w:rsid w:val="00D7656B"/>
    <w:rsid w:val="00D766AA"/>
    <w:rsid w:val="00D823E4"/>
    <w:rsid w:val="00D83A63"/>
    <w:rsid w:val="00D92160"/>
    <w:rsid w:val="00D93D94"/>
    <w:rsid w:val="00D9519A"/>
    <w:rsid w:val="00D96C51"/>
    <w:rsid w:val="00D97451"/>
    <w:rsid w:val="00DA1CDD"/>
    <w:rsid w:val="00DA487A"/>
    <w:rsid w:val="00DA584A"/>
    <w:rsid w:val="00DA7E6B"/>
    <w:rsid w:val="00DB07CE"/>
    <w:rsid w:val="00DB4C7B"/>
    <w:rsid w:val="00DB5476"/>
    <w:rsid w:val="00DB5D17"/>
    <w:rsid w:val="00DB5F86"/>
    <w:rsid w:val="00DB7097"/>
    <w:rsid w:val="00DB7627"/>
    <w:rsid w:val="00DC541D"/>
    <w:rsid w:val="00DC693A"/>
    <w:rsid w:val="00DD0816"/>
    <w:rsid w:val="00DD0C6B"/>
    <w:rsid w:val="00DD198C"/>
    <w:rsid w:val="00DD3205"/>
    <w:rsid w:val="00DD33CE"/>
    <w:rsid w:val="00DD36F4"/>
    <w:rsid w:val="00DD6984"/>
    <w:rsid w:val="00DD76FD"/>
    <w:rsid w:val="00DE10FC"/>
    <w:rsid w:val="00DE17B6"/>
    <w:rsid w:val="00DE22F4"/>
    <w:rsid w:val="00DE4B49"/>
    <w:rsid w:val="00DE5EEE"/>
    <w:rsid w:val="00DE62D4"/>
    <w:rsid w:val="00DE72A5"/>
    <w:rsid w:val="00DF276E"/>
    <w:rsid w:val="00DF37CE"/>
    <w:rsid w:val="00DF3B98"/>
    <w:rsid w:val="00DF6E9B"/>
    <w:rsid w:val="00E066EE"/>
    <w:rsid w:val="00E069FB"/>
    <w:rsid w:val="00E164D4"/>
    <w:rsid w:val="00E171D8"/>
    <w:rsid w:val="00E215F6"/>
    <w:rsid w:val="00E23993"/>
    <w:rsid w:val="00E24308"/>
    <w:rsid w:val="00E24C73"/>
    <w:rsid w:val="00E343AF"/>
    <w:rsid w:val="00E364BB"/>
    <w:rsid w:val="00E4368B"/>
    <w:rsid w:val="00E45278"/>
    <w:rsid w:val="00E520F7"/>
    <w:rsid w:val="00E543E2"/>
    <w:rsid w:val="00E54FB1"/>
    <w:rsid w:val="00E624C5"/>
    <w:rsid w:val="00E62C25"/>
    <w:rsid w:val="00E64849"/>
    <w:rsid w:val="00E65F3A"/>
    <w:rsid w:val="00E65F55"/>
    <w:rsid w:val="00E707A2"/>
    <w:rsid w:val="00E72BEE"/>
    <w:rsid w:val="00E72C27"/>
    <w:rsid w:val="00E73610"/>
    <w:rsid w:val="00E7450D"/>
    <w:rsid w:val="00E75A3A"/>
    <w:rsid w:val="00E8097F"/>
    <w:rsid w:val="00E83A54"/>
    <w:rsid w:val="00E83E24"/>
    <w:rsid w:val="00E863F9"/>
    <w:rsid w:val="00E878C7"/>
    <w:rsid w:val="00E90F1F"/>
    <w:rsid w:val="00E928B9"/>
    <w:rsid w:val="00E92C4F"/>
    <w:rsid w:val="00E932C2"/>
    <w:rsid w:val="00EA12B0"/>
    <w:rsid w:val="00EA3893"/>
    <w:rsid w:val="00EA3CD2"/>
    <w:rsid w:val="00EB106C"/>
    <w:rsid w:val="00EB2F4D"/>
    <w:rsid w:val="00EB54E4"/>
    <w:rsid w:val="00EC00A9"/>
    <w:rsid w:val="00EC030E"/>
    <w:rsid w:val="00EC12F0"/>
    <w:rsid w:val="00EC61ED"/>
    <w:rsid w:val="00EC7487"/>
    <w:rsid w:val="00EC7C5B"/>
    <w:rsid w:val="00ED0F64"/>
    <w:rsid w:val="00ED7332"/>
    <w:rsid w:val="00EE5492"/>
    <w:rsid w:val="00EE5756"/>
    <w:rsid w:val="00EE65C4"/>
    <w:rsid w:val="00EF335C"/>
    <w:rsid w:val="00EF42BE"/>
    <w:rsid w:val="00EF6A21"/>
    <w:rsid w:val="00EF6F3F"/>
    <w:rsid w:val="00F02FFF"/>
    <w:rsid w:val="00F174F4"/>
    <w:rsid w:val="00F23A6B"/>
    <w:rsid w:val="00F24247"/>
    <w:rsid w:val="00F25539"/>
    <w:rsid w:val="00F308F4"/>
    <w:rsid w:val="00F33434"/>
    <w:rsid w:val="00F33A1A"/>
    <w:rsid w:val="00F376D4"/>
    <w:rsid w:val="00F415A5"/>
    <w:rsid w:val="00F42569"/>
    <w:rsid w:val="00F46FD5"/>
    <w:rsid w:val="00F47159"/>
    <w:rsid w:val="00F50369"/>
    <w:rsid w:val="00F55FA3"/>
    <w:rsid w:val="00F5633D"/>
    <w:rsid w:val="00F56B64"/>
    <w:rsid w:val="00F571CB"/>
    <w:rsid w:val="00F605C3"/>
    <w:rsid w:val="00F6086D"/>
    <w:rsid w:val="00F60F1C"/>
    <w:rsid w:val="00F6163E"/>
    <w:rsid w:val="00F653BA"/>
    <w:rsid w:val="00F6552A"/>
    <w:rsid w:val="00F66FEC"/>
    <w:rsid w:val="00F70D8F"/>
    <w:rsid w:val="00F70F5B"/>
    <w:rsid w:val="00F71FFB"/>
    <w:rsid w:val="00F732C7"/>
    <w:rsid w:val="00F73E62"/>
    <w:rsid w:val="00F767DF"/>
    <w:rsid w:val="00F77241"/>
    <w:rsid w:val="00F8170A"/>
    <w:rsid w:val="00F8351B"/>
    <w:rsid w:val="00F87F61"/>
    <w:rsid w:val="00F90930"/>
    <w:rsid w:val="00F94C39"/>
    <w:rsid w:val="00FA04E0"/>
    <w:rsid w:val="00FA3C92"/>
    <w:rsid w:val="00FA40B4"/>
    <w:rsid w:val="00FA5534"/>
    <w:rsid w:val="00FB31C2"/>
    <w:rsid w:val="00FB32BB"/>
    <w:rsid w:val="00FB33FA"/>
    <w:rsid w:val="00FB3556"/>
    <w:rsid w:val="00FB4300"/>
    <w:rsid w:val="00FC1E27"/>
    <w:rsid w:val="00FC382D"/>
    <w:rsid w:val="00FC4341"/>
    <w:rsid w:val="00FC5437"/>
    <w:rsid w:val="00FC5962"/>
    <w:rsid w:val="00FD0900"/>
    <w:rsid w:val="00FD0DC4"/>
    <w:rsid w:val="00FD2063"/>
    <w:rsid w:val="00FD5D78"/>
    <w:rsid w:val="00FD7371"/>
    <w:rsid w:val="00FE0CF8"/>
    <w:rsid w:val="00FE1BC6"/>
    <w:rsid w:val="00FE3935"/>
    <w:rsid w:val="00FE4327"/>
    <w:rsid w:val="00FE43A8"/>
    <w:rsid w:val="00FE580D"/>
    <w:rsid w:val="00FE6BBA"/>
    <w:rsid w:val="00FE7374"/>
    <w:rsid w:val="00FE77E0"/>
    <w:rsid w:val="00FE790B"/>
    <w:rsid w:val="00FF6B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4F"/>
    <w:pPr>
      <w:spacing w:line="276" w:lineRule="auto"/>
    </w:pPr>
    <w:rPr>
      <w:rFonts w:ascii="Arial" w:eastAsia="Arial" w:hAnsi="Arial" w:cs="Arial"/>
      <w:color w:val="000000"/>
      <w:sz w:val="22"/>
      <w:lang w:val="uk-UA" w:eastAsia="uk-UA"/>
    </w:rPr>
  </w:style>
  <w:style w:type="paragraph" w:styleId="2">
    <w:name w:val="heading 2"/>
    <w:basedOn w:val="a"/>
    <w:next w:val="a"/>
    <w:link w:val="20"/>
    <w:uiPriority w:val="9"/>
    <w:semiHidden/>
    <w:unhideWhenUsed/>
    <w:qFormat/>
    <w:rsid w:val="00337424"/>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E92C4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92C4F"/>
    <w:rPr>
      <w:rFonts w:ascii="Times New Roman" w:eastAsia="Times New Roman" w:hAnsi="Times New Roman" w:cs="Times New Roman"/>
      <w:b/>
      <w:bCs/>
      <w:sz w:val="27"/>
      <w:szCs w:val="27"/>
      <w:lang w:eastAsia="ru-RU"/>
    </w:rPr>
  </w:style>
  <w:style w:type="paragraph" w:customStyle="1" w:styleId="StyleProp">
    <w:name w:val="StyleProp"/>
    <w:basedOn w:val="a"/>
    <w:link w:val="StyleProp0"/>
    <w:uiPriority w:val="99"/>
    <w:rsid w:val="00E92C4F"/>
    <w:pPr>
      <w:spacing w:line="200" w:lineRule="exact"/>
      <w:ind w:firstLine="227"/>
      <w:jc w:val="both"/>
    </w:pPr>
    <w:rPr>
      <w:rFonts w:ascii="Times New Roman" w:eastAsia="Times New Roman" w:hAnsi="Times New Roman" w:cs="Times New Roman"/>
      <w:color w:val="auto"/>
      <w:sz w:val="18"/>
      <w:lang w:eastAsia="ru-RU"/>
    </w:rPr>
  </w:style>
  <w:style w:type="table" w:styleId="a3">
    <w:name w:val="Table Grid"/>
    <w:basedOn w:val="a1"/>
    <w:uiPriority w:val="39"/>
    <w:rsid w:val="00A0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5A4ECF"/>
  </w:style>
  <w:style w:type="character" w:customStyle="1" w:styleId="apple-converted-space">
    <w:name w:val="apple-converted-space"/>
    <w:basedOn w:val="a0"/>
    <w:rsid w:val="005A4ECF"/>
  </w:style>
  <w:style w:type="paragraph" w:customStyle="1" w:styleId="StyleZakonu">
    <w:name w:val="StyleZakonu"/>
    <w:basedOn w:val="a"/>
    <w:link w:val="StyleZakonu0"/>
    <w:uiPriority w:val="99"/>
    <w:rsid w:val="005A4ECF"/>
    <w:pPr>
      <w:spacing w:after="60" w:line="220" w:lineRule="exact"/>
      <w:ind w:firstLine="284"/>
      <w:jc w:val="both"/>
    </w:pPr>
    <w:rPr>
      <w:rFonts w:ascii="Times New Roman" w:eastAsia="Times New Roman" w:hAnsi="Times New Roman" w:cs="Times New Roman"/>
      <w:color w:val="auto"/>
      <w:sz w:val="20"/>
      <w:lang w:eastAsia="ru-RU"/>
    </w:rPr>
  </w:style>
  <w:style w:type="character" w:customStyle="1" w:styleId="StyleZakonu0">
    <w:name w:val="StyleZakonu Знак"/>
    <w:link w:val="StyleZakonu"/>
    <w:uiPriority w:val="99"/>
    <w:locked/>
    <w:rsid w:val="005A4ECF"/>
    <w:rPr>
      <w:rFonts w:ascii="Times New Roman" w:eastAsia="Times New Roman" w:hAnsi="Times New Roman"/>
      <w:lang w:eastAsia="ru-RU"/>
    </w:rPr>
  </w:style>
  <w:style w:type="character" w:styleId="a4">
    <w:name w:val="Hyperlink"/>
    <w:uiPriority w:val="99"/>
    <w:unhideWhenUsed/>
    <w:rsid w:val="00C91483"/>
    <w:rPr>
      <w:color w:val="0000FF"/>
      <w:u w:val="single"/>
    </w:rPr>
  </w:style>
  <w:style w:type="paragraph" w:customStyle="1" w:styleId="rvps2">
    <w:name w:val="rvps2"/>
    <w:basedOn w:val="a"/>
    <w:rsid w:val="00C91483"/>
    <w:pPr>
      <w:spacing w:before="100" w:after="100" w:line="240" w:lineRule="auto"/>
    </w:pPr>
    <w:rPr>
      <w:rFonts w:ascii="Times New Roman" w:eastAsia="Times New Roman" w:hAnsi="Times New Roman" w:cs="Times New Roman"/>
      <w:color w:val="auto"/>
      <w:kern w:val="1"/>
      <w:sz w:val="24"/>
      <w:szCs w:val="24"/>
      <w:lang w:eastAsia="ar-SA"/>
    </w:rPr>
  </w:style>
  <w:style w:type="paragraph" w:styleId="a5">
    <w:name w:val="Body Text"/>
    <w:basedOn w:val="a"/>
    <w:link w:val="a6"/>
    <w:uiPriority w:val="99"/>
    <w:rsid w:val="00E65F55"/>
    <w:pPr>
      <w:widowControl w:val="0"/>
      <w:suppressAutoHyphens/>
      <w:spacing w:after="120" w:line="240" w:lineRule="auto"/>
    </w:pPr>
    <w:rPr>
      <w:rFonts w:ascii="Times New Roman" w:eastAsia="SimSun" w:hAnsi="Times New Roman" w:cs="Mangal"/>
      <w:color w:val="auto"/>
      <w:kern w:val="1"/>
      <w:sz w:val="24"/>
      <w:szCs w:val="24"/>
      <w:lang w:eastAsia="hi-IN" w:bidi="hi-IN"/>
    </w:rPr>
  </w:style>
  <w:style w:type="character" w:customStyle="1" w:styleId="a6">
    <w:name w:val="Основной текст Знак"/>
    <w:link w:val="a5"/>
    <w:uiPriority w:val="99"/>
    <w:rsid w:val="00E65F55"/>
    <w:rPr>
      <w:rFonts w:ascii="Times New Roman" w:eastAsia="SimSun" w:hAnsi="Times New Roman" w:cs="Mangal"/>
      <w:kern w:val="1"/>
      <w:sz w:val="24"/>
      <w:szCs w:val="24"/>
      <w:lang w:eastAsia="hi-IN" w:bidi="hi-IN"/>
    </w:rPr>
  </w:style>
  <w:style w:type="paragraph" w:styleId="a7">
    <w:name w:val="Normal (Web)"/>
    <w:basedOn w:val="a"/>
    <w:uiPriority w:val="99"/>
    <w:unhideWhenUsed/>
    <w:rsid w:val="003374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link w:val="2"/>
    <w:uiPriority w:val="9"/>
    <w:semiHidden/>
    <w:rsid w:val="00337424"/>
    <w:rPr>
      <w:rFonts w:ascii="Cambria" w:eastAsia="Times New Roman" w:hAnsi="Cambria" w:cs="Times New Roman"/>
      <w:b/>
      <w:bCs/>
      <w:i/>
      <w:iCs/>
      <w:color w:val="000000"/>
      <w:sz w:val="28"/>
      <w:szCs w:val="28"/>
    </w:rPr>
  </w:style>
  <w:style w:type="paragraph" w:customStyle="1" w:styleId="1">
    <w:name w:val="Кольоровий список — акцент 1"/>
    <w:basedOn w:val="a"/>
    <w:rsid w:val="00AC157C"/>
    <w:pPr>
      <w:spacing w:line="240" w:lineRule="auto"/>
      <w:ind w:left="720"/>
    </w:pPr>
    <w:rPr>
      <w:rFonts w:ascii="Times New Roman" w:eastAsia="Calibri" w:hAnsi="Times New Roman" w:cs="Times New Roman"/>
      <w:color w:val="auto"/>
      <w:sz w:val="24"/>
      <w:szCs w:val="24"/>
      <w:lang w:val="ru-RU" w:eastAsia="ru-RU"/>
    </w:rPr>
  </w:style>
  <w:style w:type="paragraph" w:customStyle="1" w:styleId="a8">
    <w:name w:val="Нормальний текст"/>
    <w:basedOn w:val="a"/>
    <w:rsid w:val="0095548A"/>
    <w:pPr>
      <w:spacing w:before="120" w:line="240" w:lineRule="auto"/>
      <w:ind w:firstLine="567"/>
      <w:jc w:val="both"/>
    </w:pPr>
    <w:rPr>
      <w:rFonts w:ascii="Antiqua" w:eastAsia="Times New Roman" w:hAnsi="Antiqua" w:cs="Times New Roman"/>
      <w:color w:val="auto"/>
      <w:sz w:val="26"/>
      <w:lang w:eastAsia="ru-RU"/>
    </w:rPr>
  </w:style>
  <w:style w:type="paragraph" w:customStyle="1" w:styleId="ParagraphStyle">
    <w:name w:val="Paragraph Style"/>
    <w:uiPriority w:val="99"/>
    <w:rsid w:val="007D43C2"/>
    <w:pPr>
      <w:autoSpaceDE w:val="0"/>
      <w:autoSpaceDN w:val="0"/>
      <w:adjustRightInd w:val="0"/>
    </w:pPr>
    <w:rPr>
      <w:rFonts w:ascii="Courier New" w:eastAsia="Times New Roman" w:hAnsi="Courier New" w:cs="Courier New"/>
      <w:sz w:val="24"/>
      <w:szCs w:val="24"/>
    </w:rPr>
  </w:style>
  <w:style w:type="character" w:customStyle="1" w:styleId="StyleProp0">
    <w:name w:val="StyleProp Знак"/>
    <w:link w:val="StyleProp"/>
    <w:uiPriority w:val="99"/>
    <w:locked/>
    <w:rsid w:val="00827137"/>
    <w:rPr>
      <w:rFonts w:ascii="Times New Roman" w:eastAsia="Times New Roman" w:hAnsi="Times New Roman"/>
      <w:sz w:val="18"/>
      <w:lang w:eastAsia="ru-RU"/>
    </w:rPr>
  </w:style>
  <w:style w:type="character" w:customStyle="1" w:styleId="st42">
    <w:name w:val="st42"/>
    <w:rsid w:val="00032CCC"/>
    <w:rPr>
      <w:rFonts w:ascii="Times New Roman" w:hAnsi="Times New Roman"/>
      <w:color w:val="000000"/>
    </w:rPr>
  </w:style>
  <w:style w:type="character" w:customStyle="1" w:styleId="rvts9">
    <w:name w:val="rvts9"/>
    <w:rsid w:val="00951AC8"/>
  </w:style>
  <w:style w:type="paragraph" w:styleId="HTML">
    <w:name w:val="HTML Preformatted"/>
    <w:aliases w:val=" Знак"/>
    <w:basedOn w:val="a"/>
    <w:link w:val="HTML0"/>
    <w:rsid w:val="009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0">
    <w:name w:val="Стандартный HTML Знак"/>
    <w:aliases w:val=" Знак Знак"/>
    <w:link w:val="HTML"/>
    <w:rsid w:val="00951AC8"/>
    <w:rPr>
      <w:rFonts w:ascii="Courier New" w:eastAsia="Times New Roman" w:hAnsi="Courier New" w:cs="Courier New"/>
    </w:rPr>
  </w:style>
  <w:style w:type="character" w:customStyle="1" w:styleId="21">
    <w:name w:val="Заголовок №2_"/>
    <w:link w:val="22"/>
    <w:locked/>
    <w:rsid w:val="00136B7C"/>
    <w:rPr>
      <w:rFonts w:ascii="Times New Roman" w:hAnsi="Times New Roman"/>
      <w:b/>
      <w:bCs/>
      <w:sz w:val="28"/>
      <w:szCs w:val="28"/>
      <w:shd w:val="clear" w:color="auto" w:fill="FFFFFF"/>
    </w:rPr>
  </w:style>
  <w:style w:type="paragraph" w:customStyle="1" w:styleId="22">
    <w:name w:val="Заголовок №2"/>
    <w:basedOn w:val="a"/>
    <w:link w:val="21"/>
    <w:rsid w:val="00136B7C"/>
    <w:pPr>
      <w:widowControl w:val="0"/>
      <w:shd w:val="clear" w:color="auto" w:fill="FFFFFF"/>
      <w:spacing w:before="240" w:after="360" w:line="240" w:lineRule="atLeast"/>
      <w:ind w:firstLine="940"/>
      <w:jc w:val="both"/>
      <w:outlineLvl w:val="1"/>
    </w:pPr>
    <w:rPr>
      <w:rFonts w:ascii="Times New Roman" w:eastAsia="Calibri" w:hAnsi="Times New Roman" w:cs="Times New Roman"/>
      <w:b/>
      <w:bCs/>
      <w:color w:val="auto"/>
      <w:sz w:val="28"/>
      <w:szCs w:val="28"/>
    </w:rPr>
  </w:style>
  <w:style w:type="paragraph" w:styleId="23">
    <w:name w:val="Body Text 2"/>
    <w:basedOn w:val="a"/>
    <w:link w:val="24"/>
    <w:uiPriority w:val="99"/>
    <w:semiHidden/>
    <w:unhideWhenUsed/>
    <w:rsid w:val="00453289"/>
    <w:pPr>
      <w:spacing w:after="120" w:line="480" w:lineRule="auto"/>
    </w:pPr>
  </w:style>
  <w:style w:type="character" w:customStyle="1" w:styleId="24">
    <w:name w:val="Основной текст 2 Знак"/>
    <w:link w:val="23"/>
    <w:uiPriority w:val="99"/>
    <w:semiHidden/>
    <w:rsid w:val="00453289"/>
    <w:rPr>
      <w:rFonts w:ascii="Arial" w:eastAsia="Arial" w:hAnsi="Arial" w:cs="Arial"/>
      <w:color w:val="000000"/>
      <w:sz w:val="22"/>
    </w:rPr>
  </w:style>
  <w:style w:type="character" w:customStyle="1" w:styleId="FontStyle">
    <w:name w:val="Font Style"/>
    <w:rsid w:val="00403344"/>
    <w:rPr>
      <w:rFonts w:cs="Courier New"/>
      <w:color w:val="000000"/>
      <w:sz w:val="20"/>
      <w:szCs w:val="20"/>
    </w:rPr>
  </w:style>
  <w:style w:type="paragraph" w:styleId="a9">
    <w:name w:val="List Paragraph"/>
    <w:basedOn w:val="a"/>
    <w:uiPriority w:val="34"/>
    <w:qFormat/>
    <w:rsid w:val="006C2161"/>
    <w:pPr>
      <w:ind w:left="708"/>
    </w:pPr>
  </w:style>
  <w:style w:type="paragraph" w:customStyle="1" w:styleId="StyleProp2">
    <w:name w:val="StyleProp2"/>
    <w:basedOn w:val="a"/>
    <w:uiPriority w:val="99"/>
    <w:rsid w:val="0046297F"/>
    <w:pPr>
      <w:spacing w:after="120" w:line="200" w:lineRule="exact"/>
      <w:ind w:firstLine="227"/>
      <w:jc w:val="both"/>
    </w:pPr>
    <w:rPr>
      <w:rFonts w:ascii="Times New Roman" w:eastAsia="Times New Roman" w:hAnsi="Times New Roman" w:cs="Times New Roman"/>
      <w:color w:val="auto"/>
      <w:sz w:val="18"/>
      <w:lang w:eastAsia="ru-RU"/>
    </w:rPr>
  </w:style>
  <w:style w:type="paragraph" w:styleId="aa">
    <w:name w:val="Balloon Text"/>
    <w:basedOn w:val="a"/>
    <w:link w:val="ab"/>
    <w:uiPriority w:val="99"/>
    <w:semiHidden/>
    <w:unhideWhenUsed/>
    <w:rsid w:val="00142AA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2AAE"/>
    <w:rPr>
      <w:rFonts w:ascii="Tahoma" w:eastAsia="Arial" w:hAnsi="Tahoma" w:cs="Tahoma"/>
      <w:color w:val="000000"/>
      <w:sz w:val="16"/>
      <w:szCs w:val="16"/>
      <w:lang w:val="uk-UA" w:eastAsia="uk-UA"/>
    </w:rPr>
  </w:style>
  <w:style w:type="paragraph" w:styleId="ac">
    <w:name w:val="header"/>
    <w:basedOn w:val="a"/>
    <w:link w:val="ad"/>
    <w:uiPriority w:val="99"/>
    <w:unhideWhenUsed/>
    <w:rsid w:val="00D41345"/>
    <w:pPr>
      <w:tabs>
        <w:tab w:val="center" w:pos="4677"/>
        <w:tab w:val="right" w:pos="9355"/>
      </w:tabs>
      <w:spacing w:line="240" w:lineRule="auto"/>
    </w:pPr>
  </w:style>
  <w:style w:type="character" w:customStyle="1" w:styleId="ad">
    <w:name w:val="Верхний колонтитул Знак"/>
    <w:basedOn w:val="a0"/>
    <w:link w:val="ac"/>
    <w:uiPriority w:val="99"/>
    <w:rsid w:val="00D41345"/>
    <w:rPr>
      <w:rFonts w:ascii="Arial" w:eastAsia="Arial" w:hAnsi="Arial" w:cs="Arial"/>
      <w:color w:val="000000"/>
      <w:sz w:val="22"/>
      <w:lang w:val="uk-UA" w:eastAsia="uk-UA"/>
    </w:rPr>
  </w:style>
  <w:style w:type="paragraph" w:styleId="ae">
    <w:name w:val="footer"/>
    <w:basedOn w:val="a"/>
    <w:link w:val="af"/>
    <w:uiPriority w:val="99"/>
    <w:unhideWhenUsed/>
    <w:rsid w:val="00D41345"/>
    <w:pPr>
      <w:tabs>
        <w:tab w:val="center" w:pos="4677"/>
        <w:tab w:val="right" w:pos="9355"/>
      </w:tabs>
      <w:spacing w:line="240" w:lineRule="auto"/>
    </w:pPr>
  </w:style>
  <w:style w:type="character" w:customStyle="1" w:styleId="af">
    <w:name w:val="Нижний колонтитул Знак"/>
    <w:basedOn w:val="a0"/>
    <w:link w:val="ae"/>
    <w:uiPriority w:val="99"/>
    <w:rsid w:val="00D41345"/>
    <w:rPr>
      <w:rFonts w:ascii="Arial" w:eastAsia="Arial" w:hAnsi="Arial" w:cs="Arial"/>
      <w:color w:val="000000"/>
      <w:sz w:val="22"/>
      <w:lang w:val="uk-UA" w:eastAsia="uk-UA"/>
    </w:rPr>
  </w:style>
  <w:style w:type="paragraph" w:styleId="af0">
    <w:name w:val="footnote text"/>
    <w:basedOn w:val="a"/>
    <w:link w:val="af1"/>
    <w:uiPriority w:val="99"/>
    <w:semiHidden/>
    <w:unhideWhenUsed/>
    <w:rsid w:val="006C00B6"/>
    <w:pPr>
      <w:spacing w:line="240" w:lineRule="auto"/>
    </w:pPr>
    <w:rPr>
      <w:sz w:val="20"/>
    </w:rPr>
  </w:style>
  <w:style w:type="character" w:customStyle="1" w:styleId="af1">
    <w:name w:val="Текст сноски Знак"/>
    <w:basedOn w:val="a0"/>
    <w:link w:val="af0"/>
    <w:uiPriority w:val="99"/>
    <w:semiHidden/>
    <w:rsid w:val="006C00B6"/>
    <w:rPr>
      <w:rFonts w:ascii="Arial" w:eastAsia="Arial" w:hAnsi="Arial" w:cs="Arial"/>
      <w:color w:val="000000"/>
      <w:lang w:val="uk-UA" w:eastAsia="uk-UA"/>
    </w:rPr>
  </w:style>
  <w:style w:type="character" w:styleId="af2">
    <w:name w:val="footnote reference"/>
    <w:basedOn w:val="a0"/>
    <w:uiPriority w:val="99"/>
    <w:semiHidden/>
    <w:unhideWhenUsed/>
    <w:rsid w:val="006C00B6"/>
    <w:rPr>
      <w:vertAlign w:val="superscript"/>
    </w:rPr>
  </w:style>
  <w:style w:type="paragraph" w:customStyle="1" w:styleId="Standard">
    <w:name w:val="Standard"/>
    <w:rsid w:val="006564E6"/>
    <w:pPr>
      <w:suppressAutoHyphens/>
      <w:autoSpaceDN w:val="0"/>
      <w:spacing w:line="276" w:lineRule="auto"/>
      <w:textAlignment w:val="baseline"/>
    </w:pPr>
    <w:rPr>
      <w:rFonts w:ascii="Arial" w:eastAsia="Arial" w:hAnsi="Arial" w:cs="Arial"/>
      <w:color w:val="000000"/>
      <w:kern w:val="3"/>
      <w:sz w:val="22"/>
      <w:lang w:val="uk-UA" w:eastAsia="uk-UA"/>
    </w:rPr>
  </w:style>
  <w:style w:type="paragraph" w:customStyle="1" w:styleId="Textbody">
    <w:name w:val="Text body"/>
    <w:basedOn w:val="Standard"/>
    <w:rsid w:val="006564E6"/>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0">
    <w:name w:val="Без интервала1"/>
    <w:uiPriority w:val="99"/>
    <w:rsid w:val="006564E6"/>
    <w:rPr>
      <w:rFonts w:ascii="Cambria" w:hAnsi="Cambria"/>
      <w:sz w:val="24"/>
      <w:szCs w:val="24"/>
      <w:lang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7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pPr>
    <w:rPr>
      <w:rFonts w:ascii="Courier New" w:eastAsia="Times New Roman" w:hAnsi="Liberation Serif" w:cs="Courier New"/>
      <w:kern w:val="1"/>
      <w:sz w:val="24"/>
      <w:szCs w:val="24"/>
      <w:lang w:val="ru-RU" w:eastAsia="ru-RU"/>
    </w:rPr>
  </w:style>
  <w:style w:type="character" w:customStyle="1" w:styleId="25">
    <w:name w:val="Основний текст (2)_"/>
    <w:link w:val="26"/>
    <w:locked/>
    <w:rsid w:val="00473425"/>
    <w:rPr>
      <w:spacing w:val="-10"/>
      <w:shd w:val="clear" w:color="auto" w:fill="FFFFFF"/>
    </w:rPr>
  </w:style>
  <w:style w:type="paragraph" w:customStyle="1" w:styleId="26">
    <w:name w:val="Основний текст (2)"/>
    <w:basedOn w:val="a"/>
    <w:link w:val="25"/>
    <w:rsid w:val="00473425"/>
    <w:pPr>
      <w:widowControl w:val="0"/>
      <w:shd w:val="clear" w:color="auto" w:fill="FFFFFF"/>
      <w:spacing w:before="360" w:after="360" w:line="240" w:lineRule="atLeast"/>
      <w:ind w:hanging="480"/>
      <w:jc w:val="both"/>
    </w:pPr>
    <w:rPr>
      <w:rFonts w:ascii="Calibri" w:eastAsia="Calibri" w:hAnsi="Calibri" w:cs="Times New Roman"/>
      <w:color w:val="auto"/>
      <w:spacing w:val="-10"/>
      <w:sz w:val="20"/>
      <w:lang w:val="ru-RU" w:eastAsia="ru-RU"/>
    </w:rPr>
  </w:style>
  <w:style w:type="paragraph" w:customStyle="1" w:styleId="11">
    <w:name w:val="Абзац списка1"/>
    <w:basedOn w:val="a"/>
    <w:rsid w:val="002B4E6A"/>
    <w:pPr>
      <w:spacing w:after="160" w:line="259" w:lineRule="auto"/>
      <w:ind w:left="720"/>
    </w:pPr>
    <w:rPr>
      <w:rFonts w:ascii="Calibri" w:eastAsia="Times New Roman" w:hAnsi="Calibri" w:cs="Times New Roman"/>
      <w:color w:val="auto"/>
      <w:szCs w:val="22"/>
      <w:lang w:eastAsia="en-US"/>
    </w:rPr>
  </w:style>
  <w:style w:type="character" w:customStyle="1" w:styleId="s3">
    <w:name w:val="s3"/>
    <w:rsid w:val="00E878C7"/>
    <w:rPr>
      <w:rFonts w:cs="Times New Roman"/>
    </w:rPr>
  </w:style>
  <w:style w:type="paragraph" w:styleId="af3">
    <w:name w:val="Body Text Indent"/>
    <w:basedOn w:val="a"/>
    <w:link w:val="af4"/>
    <w:uiPriority w:val="99"/>
    <w:semiHidden/>
    <w:unhideWhenUsed/>
    <w:rsid w:val="002B100F"/>
    <w:pPr>
      <w:spacing w:after="120"/>
      <w:ind w:left="283"/>
    </w:pPr>
  </w:style>
  <w:style w:type="character" w:customStyle="1" w:styleId="af4">
    <w:name w:val="Основной текст с отступом Знак"/>
    <w:basedOn w:val="a0"/>
    <w:link w:val="af3"/>
    <w:uiPriority w:val="99"/>
    <w:semiHidden/>
    <w:rsid w:val="002B100F"/>
    <w:rPr>
      <w:rFonts w:ascii="Arial" w:eastAsia="Arial" w:hAnsi="Arial" w:cs="Arial"/>
      <w:color w:val="000000"/>
      <w:sz w:val="22"/>
      <w:lang w:val="uk-UA" w:eastAsia="uk-UA"/>
    </w:rPr>
  </w:style>
  <w:style w:type="paragraph" w:customStyle="1" w:styleId="12">
    <w:name w:val="Обычный1"/>
    <w:uiPriority w:val="99"/>
    <w:rsid w:val="00924B3B"/>
    <w:pPr>
      <w:spacing w:after="200" w:line="276" w:lineRule="auto"/>
    </w:pPr>
    <w:rPr>
      <w:rFonts w:eastAsia="Times New Roman" w:cs="Calibri"/>
      <w:sz w:val="22"/>
      <w:szCs w:val="22"/>
      <w:lang w:val="uk-UA" w:eastAsia="uk-UA"/>
    </w:rPr>
  </w:style>
  <w:style w:type="paragraph" w:styleId="af5">
    <w:name w:val="endnote text"/>
    <w:basedOn w:val="a"/>
    <w:link w:val="af6"/>
    <w:uiPriority w:val="99"/>
    <w:semiHidden/>
    <w:unhideWhenUsed/>
    <w:rsid w:val="00614D8B"/>
    <w:pPr>
      <w:spacing w:line="240" w:lineRule="auto"/>
    </w:pPr>
    <w:rPr>
      <w:rFonts w:ascii="Calibri" w:eastAsia="Calibri" w:hAnsi="Calibri" w:cs="Times New Roman"/>
      <w:color w:val="auto"/>
      <w:sz w:val="20"/>
      <w:lang w:val="ru-RU" w:eastAsia="en-US"/>
    </w:rPr>
  </w:style>
  <w:style w:type="character" w:customStyle="1" w:styleId="af6">
    <w:name w:val="Текст концевой сноски Знак"/>
    <w:basedOn w:val="a0"/>
    <w:link w:val="af5"/>
    <w:uiPriority w:val="99"/>
    <w:semiHidden/>
    <w:rsid w:val="00614D8B"/>
    <w:rPr>
      <w:lang w:eastAsia="en-US"/>
    </w:rPr>
  </w:style>
  <w:style w:type="character" w:styleId="af7">
    <w:name w:val="endnote reference"/>
    <w:basedOn w:val="a0"/>
    <w:uiPriority w:val="99"/>
    <w:semiHidden/>
    <w:unhideWhenUsed/>
    <w:rsid w:val="00614D8B"/>
    <w:rPr>
      <w:vertAlign w:val="superscript"/>
    </w:rPr>
  </w:style>
  <w:style w:type="character" w:styleId="af8">
    <w:name w:val="Emphasis"/>
    <w:basedOn w:val="a0"/>
    <w:uiPriority w:val="20"/>
    <w:qFormat/>
    <w:rsid w:val="00FA40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4F"/>
    <w:pPr>
      <w:spacing w:line="276" w:lineRule="auto"/>
    </w:pPr>
    <w:rPr>
      <w:rFonts w:ascii="Arial" w:eastAsia="Arial" w:hAnsi="Arial" w:cs="Arial"/>
      <w:color w:val="000000"/>
      <w:sz w:val="22"/>
      <w:lang w:val="uk-UA" w:eastAsia="uk-UA"/>
    </w:rPr>
  </w:style>
  <w:style w:type="paragraph" w:styleId="2">
    <w:name w:val="heading 2"/>
    <w:basedOn w:val="a"/>
    <w:next w:val="a"/>
    <w:link w:val="20"/>
    <w:uiPriority w:val="9"/>
    <w:semiHidden/>
    <w:unhideWhenUsed/>
    <w:qFormat/>
    <w:rsid w:val="00337424"/>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E92C4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92C4F"/>
    <w:rPr>
      <w:rFonts w:ascii="Times New Roman" w:eastAsia="Times New Roman" w:hAnsi="Times New Roman" w:cs="Times New Roman"/>
      <w:b/>
      <w:bCs/>
      <w:sz w:val="27"/>
      <w:szCs w:val="27"/>
      <w:lang w:eastAsia="ru-RU"/>
    </w:rPr>
  </w:style>
  <w:style w:type="paragraph" w:customStyle="1" w:styleId="StyleProp">
    <w:name w:val="StyleProp"/>
    <w:basedOn w:val="a"/>
    <w:link w:val="StyleProp0"/>
    <w:uiPriority w:val="99"/>
    <w:rsid w:val="00E92C4F"/>
    <w:pPr>
      <w:spacing w:line="200" w:lineRule="exact"/>
      <w:ind w:firstLine="227"/>
      <w:jc w:val="both"/>
    </w:pPr>
    <w:rPr>
      <w:rFonts w:ascii="Times New Roman" w:eastAsia="Times New Roman" w:hAnsi="Times New Roman" w:cs="Times New Roman"/>
      <w:color w:val="auto"/>
      <w:sz w:val="18"/>
      <w:lang w:eastAsia="ru-RU"/>
    </w:rPr>
  </w:style>
  <w:style w:type="table" w:styleId="a3">
    <w:name w:val="Table Grid"/>
    <w:basedOn w:val="a1"/>
    <w:uiPriority w:val="39"/>
    <w:rsid w:val="00A0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5A4ECF"/>
  </w:style>
  <w:style w:type="character" w:customStyle="1" w:styleId="apple-converted-space">
    <w:name w:val="apple-converted-space"/>
    <w:basedOn w:val="a0"/>
    <w:rsid w:val="005A4ECF"/>
  </w:style>
  <w:style w:type="paragraph" w:customStyle="1" w:styleId="StyleZakonu">
    <w:name w:val="StyleZakonu"/>
    <w:basedOn w:val="a"/>
    <w:link w:val="StyleZakonu0"/>
    <w:uiPriority w:val="99"/>
    <w:rsid w:val="005A4ECF"/>
    <w:pPr>
      <w:spacing w:after="60" w:line="220" w:lineRule="exact"/>
      <w:ind w:firstLine="284"/>
      <w:jc w:val="both"/>
    </w:pPr>
    <w:rPr>
      <w:rFonts w:ascii="Times New Roman" w:eastAsia="Times New Roman" w:hAnsi="Times New Roman" w:cs="Times New Roman"/>
      <w:color w:val="auto"/>
      <w:sz w:val="20"/>
      <w:lang w:eastAsia="ru-RU"/>
    </w:rPr>
  </w:style>
  <w:style w:type="character" w:customStyle="1" w:styleId="StyleZakonu0">
    <w:name w:val="StyleZakonu Знак"/>
    <w:link w:val="StyleZakonu"/>
    <w:uiPriority w:val="99"/>
    <w:locked/>
    <w:rsid w:val="005A4ECF"/>
    <w:rPr>
      <w:rFonts w:ascii="Times New Roman" w:eastAsia="Times New Roman" w:hAnsi="Times New Roman"/>
      <w:lang w:eastAsia="ru-RU"/>
    </w:rPr>
  </w:style>
  <w:style w:type="character" w:styleId="a4">
    <w:name w:val="Hyperlink"/>
    <w:uiPriority w:val="99"/>
    <w:unhideWhenUsed/>
    <w:rsid w:val="00C91483"/>
    <w:rPr>
      <w:color w:val="0000FF"/>
      <w:u w:val="single"/>
    </w:rPr>
  </w:style>
  <w:style w:type="paragraph" w:customStyle="1" w:styleId="rvps2">
    <w:name w:val="rvps2"/>
    <w:basedOn w:val="a"/>
    <w:rsid w:val="00C91483"/>
    <w:pPr>
      <w:spacing w:before="100" w:after="100" w:line="240" w:lineRule="auto"/>
    </w:pPr>
    <w:rPr>
      <w:rFonts w:ascii="Times New Roman" w:eastAsia="Times New Roman" w:hAnsi="Times New Roman" w:cs="Times New Roman"/>
      <w:color w:val="auto"/>
      <w:kern w:val="1"/>
      <w:sz w:val="24"/>
      <w:szCs w:val="24"/>
      <w:lang w:eastAsia="ar-SA"/>
    </w:rPr>
  </w:style>
  <w:style w:type="paragraph" w:styleId="a5">
    <w:name w:val="Body Text"/>
    <w:basedOn w:val="a"/>
    <w:link w:val="a6"/>
    <w:uiPriority w:val="99"/>
    <w:rsid w:val="00E65F55"/>
    <w:pPr>
      <w:widowControl w:val="0"/>
      <w:suppressAutoHyphens/>
      <w:spacing w:after="120" w:line="240" w:lineRule="auto"/>
    </w:pPr>
    <w:rPr>
      <w:rFonts w:ascii="Times New Roman" w:eastAsia="SimSun" w:hAnsi="Times New Roman" w:cs="Mangal"/>
      <w:color w:val="auto"/>
      <w:kern w:val="1"/>
      <w:sz w:val="24"/>
      <w:szCs w:val="24"/>
      <w:lang w:eastAsia="hi-IN" w:bidi="hi-IN"/>
    </w:rPr>
  </w:style>
  <w:style w:type="character" w:customStyle="1" w:styleId="a6">
    <w:name w:val="Основной текст Знак"/>
    <w:link w:val="a5"/>
    <w:uiPriority w:val="99"/>
    <w:rsid w:val="00E65F55"/>
    <w:rPr>
      <w:rFonts w:ascii="Times New Roman" w:eastAsia="SimSun" w:hAnsi="Times New Roman" w:cs="Mangal"/>
      <w:kern w:val="1"/>
      <w:sz w:val="24"/>
      <w:szCs w:val="24"/>
      <w:lang w:eastAsia="hi-IN" w:bidi="hi-IN"/>
    </w:rPr>
  </w:style>
  <w:style w:type="paragraph" w:styleId="a7">
    <w:name w:val="Normal (Web)"/>
    <w:basedOn w:val="a"/>
    <w:uiPriority w:val="99"/>
    <w:unhideWhenUsed/>
    <w:rsid w:val="003374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link w:val="2"/>
    <w:uiPriority w:val="9"/>
    <w:semiHidden/>
    <w:rsid w:val="00337424"/>
    <w:rPr>
      <w:rFonts w:ascii="Cambria" w:eastAsia="Times New Roman" w:hAnsi="Cambria" w:cs="Times New Roman"/>
      <w:b/>
      <w:bCs/>
      <w:i/>
      <w:iCs/>
      <w:color w:val="000000"/>
      <w:sz w:val="28"/>
      <w:szCs w:val="28"/>
    </w:rPr>
  </w:style>
  <w:style w:type="paragraph" w:customStyle="1" w:styleId="1">
    <w:name w:val="Кольоровий список — акцент 1"/>
    <w:basedOn w:val="a"/>
    <w:rsid w:val="00AC157C"/>
    <w:pPr>
      <w:spacing w:line="240" w:lineRule="auto"/>
      <w:ind w:left="720"/>
    </w:pPr>
    <w:rPr>
      <w:rFonts w:ascii="Times New Roman" w:eastAsia="Calibri" w:hAnsi="Times New Roman" w:cs="Times New Roman"/>
      <w:color w:val="auto"/>
      <w:sz w:val="24"/>
      <w:szCs w:val="24"/>
      <w:lang w:val="ru-RU" w:eastAsia="ru-RU"/>
    </w:rPr>
  </w:style>
  <w:style w:type="paragraph" w:customStyle="1" w:styleId="a8">
    <w:name w:val="Нормальний текст"/>
    <w:basedOn w:val="a"/>
    <w:rsid w:val="0095548A"/>
    <w:pPr>
      <w:spacing w:before="120" w:line="240" w:lineRule="auto"/>
      <w:ind w:firstLine="567"/>
      <w:jc w:val="both"/>
    </w:pPr>
    <w:rPr>
      <w:rFonts w:ascii="Antiqua" w:eastAsia="Times New Roman" w:hAnsi="Antiqua" w:cs="Times New Roman"/>
      <w:color w:val="auto"/>
      <w:sz w:val="26"/>
      <w:lang w:eastAsia="ru-RU"/>
    </w:rPr>
  </w:style>
  <w:style w:type="paragraph" w:customStyle="1" w:styleId="ParagraphStyle">
    <w:name w:val="Paragraph Style"/>
    <w:uiPriority w:val="99"/>
    <w:rsid w:val="007D43C2"/>
    <w:pPr>
      <w:autoSpaceDE w:val="0"/>
      <w:autoSpaceDN w:val="0"/>
      <w:adjustRightInd w:val="0"/>
    </w:pPr>
    <w:rPr>
      <w:rFonts w:ascii="Courier New" w:eastAsia="Times New Roman" w:hAnsi="Courier New" w:cs="Courier New"/>
      <w:sz w:val="24"/>
      <w:szCs w:val="24"/>
    </w:rPr>
  </w:style>
  <w:style w:type="character" w:customStyle="1" w:styleId="StyleProp0">
    <w:name w:val="StyleProp Знак"/>
    <w:link w:val="StyleProp"/>
    <w:uiPriority w:val="99"/>
    <w:locked/>
    <w:rsid w:val="00827137"/>
    <w:rPr>
      <w:rFonts w:ascii="Times New Roman" w:eastAsia="Times New Roman" w:hAnsi="Times New Roman"/>
      <w:sz w:val="18"/>
      <w:lang w:eastAsia="ru-RU"/>
    </w:rPr>
  </w:style>
  <w:style w:type="character" w:customStyle="1" w:styleId="st42">
    <w:name w:val="st42"/>
    <w:rsid w:val="00032CCC"/>
    <w:rPr>
      <w:rFonts w:ascii="Times New Roman" w:hAnsi="Times New Roman"/>
      <w:color w:val="000000"/>
    </w:rPr>
  </w:style>
  <w:style w:type="character" w:customStyle="1" w:styleId="rvts9">
    <w:name w:val="rvts9"/>
    <w:rsid w:val="00951AC8"/>
  </w:style>
  <w:style w:type="paragraph" w:styleId="HTML">
    <w:name w:val="HTML Preformatted"/>
    <w:aliases w:val=" Знак"/>
    <w:basedOn w:val="a"/>
    <w:link w:val="HTML0"/>
    <w:rsid w:val="009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0">
    <w:name w:val="Стандартный HTML Знак"/>
    <w:aliases w:val=" Знак Знак"/>
    <w:link w:val="HTML"/>
    <w:rsid w:val="00951AC8"/>
    <w:rPr>
      <w:rFonts w:ascii="Courier New" w:eastAsia="Times New Roman" w:hAnsi="Courier New" w:cs="Courier New"/>
    </w:rPr>
  </w:style>
  <w:style w:type="character" w:customStyle="1" w:styleId="21">
    <w:name w:val="Заголовок №2_"/>
    <w:link w:val="22"/>
    <w:locked/>
    <w:rsid w:val="00136B7C"/>
    <w:rPr>
      <w:rFonts w:ascii="Times New Roman" w:hAnsi="Times New Roman"/>
      <w:b/>
      <w:bCs/>
      <w:sz w:val="28"/>
      <w:szCs w:val="28"/>
      <w:shd w:val="clear" w:color="auto" w:fill="FFFFFF"/>
    </w:rPr>
  </w:style>
  <w:style w:type="paragraph" w:customStyle="1" w:styleId="22">
    <w:name w:val="Заголовок №2"/>
    <w:basedOn w:val="a"/>
    <w:link w:val="21"/>
    <w:rsid w:val="00136B7C"/>
    <w:pPr>
      <w:widowControl w:val="0"/>
      <w:shd w:val="clear" w:color="auto" w:fill="FFFFFF"/>
      <w:spacing w:before="240" w:after="360" w:line="240" w:lineRule="atLeast"/>
      <w:ind w:firstLine="940"/>
      <w:jc w:val="both"/>
      <w:outlineLvl w:val="1"/>
    </w:pPr>
    <w:rPr>
      <w:rFonts w:ascii="Times New Roman" w:eastAsia="Calibri" w:hAnsi="Times New Roman" w:cs="Times New Roman"/>
      <w:b/>
      <w:bCs/>
      <w:color w:val="auto"/>
      <w:sz w:val="28"/>
      <w:szCs w:val="28"/>
    </w:rPr>
  </w:style>
  <w:style w:type="paragraph" w:styleId="23">
    <w:name w:val="Body Text 2"/>
    <w:basedOn w:val="a"/>
    <w:link w:val="24"/>
    <w:uiPriority w:val="99"/>
    <w:semiHidden/>
    <w:unhideWhenUsed/>
    <w:rsid w:val="00453289"/>
    <w:pPr>
      <w:spacing w:after="120" w:line="480" w:lineRule="auto"/>
    </w:pPr>
  </w:style>
  <w:style w:type="character" w:customStyle="1" w:styleId="24">
    <w:name w:val="Основной текст 2 Знак"/>
    <w:link w:val="23"/>
    <w:uiPriority w:val="99"/>
    <w:semiHidden/>
    <w:rsid w:val="00453289"/>
    <w:rPr>
      <w:rFonts w:ascii="Arial" w:eastAsia="Arial" w:hAnsi="Arial" w:cs="Arial"/>
      <w:color w:val="000000"/>
      <w:sz w:val="22"/>
    </w:rPr>
  </w:style>
  <w:style w:type="character" w:customStyle="1" w:styleId="FontStyle">
    <w:name w:val="Font Style"/>
    <w:rsid w:val="00403344"/>
    <w:rPr>
      <w:rFonts w:cs="Courier New"/>
      <w:color w:val="000000"/>
      <w:sz w:val="20"/>
      <w:szCs w:val="20"/>
    </w:rPr>
  </w:style>
  <w:style w:type="paragraph" w:styleId="a9">
    <w:name w:val="List Paragraph"/>
    <w:basedOn w:val="a"/>
    <w:uiPriority w:val="34"/>
    <w:qFormat/>
    <w:rsid w:val="006C2161"/>
    <w:pPr>
      <w:ind w:left="708"/>
    </w:pPr>
  </w:style>
  <w:style w:type="paragraph" w:customStyle="1" w:styleId="StyleProp2">
    <w:name w:val="StyleProp2"/>
    <w:basedOn w:val="a"/>
    <w:uiPriority w:val="99"/>
    <w:rsid w:val="0046297F"/>
    <w:pPr>
      <w:spacing w:after="120" w:line="200" w:lineRule="exact"/>
      <w:ind w:firstLine="227"/>
      <w:jc w:val="both"/>
    </w:pPr>
    <w:rPr>
      <w:rFonts w:ascii="Times New Roman" w:eastAsia="Times New Roman" w:hAnsi="Times New Roman" w:cs="Times New Roman"/>
      <w:color w:val="auto"/>
      <w:sz w:val="18"/>
      <w:lang w:eastAsia="ru-RU"/>
    </w:rPr>
  </w:style>
  <w:style w:type="paragraph" w:styleId="aa">
    <w:name w:val="Balloon Text"/>
    <w:basedOn w:val="a"/>
    <w:link w:val="ab"/>
    <w:uiPriority w:val="99"/>
    <w:semiHidden/>
    <w:unhideWhenUsed/>
    <w:rsid w:val="00142AA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2AAE"/>
    <w:rPr>
      <w:rFonts w:ascii="Tahoma" w:eastAsia="Arial" w:hAnsi="Tahoma" w:cs="Tahoma"/>
      <w:color w:val="000000"/>
      <w:sz w:val="16"/>
      <w:szCs w:val="16"/>
      <w:lang w:val="uk-UA" w:eastAsia="uk-UA"/>
    </w:rPr>
  </w:style>
  <w:style w:type="paragraph" w:styleId="ac">
    <w:name w:val="header"/>
    <w:basedOn w:val="a"/>
    <w:link w:val="ad"/>
    <w:uiPriority w:val="99"/>
    <w:unhideWhenUsed/>
    <w:rsid w:val="00D41345"/>
    <w:pPr>
      <w:tabs>
        <w:tab w:val="center" w:pos="4677"/>
        <w:tab w:val="right" w:pos="9355"/>
      </w:tabs>
      <w:spacing w:line="240" w:lineRule="auto"/>
    </w:pPr>
  </w:style>
  <w:style w:type="character" w:customStyle="1" w:styleId="ad">
    <w:name w:val="Верхний колонтитул Знак"/>
    <w:basedOn w:val="a0"/>
    <w:link w:val="ac"/>
    <w:uiPriority w:val="99"/>
    <w:rsid w:val="00D41345"/>
    <w:rPr>
      <w:rFonts w:ascii="Arial" w:eastAsia="Arial" w:hAnsi="Arial" w:cs="Arial"/>
      <w:color w:val="000000"/>
      <w:sz w:val="22"/>
      <w:lang w:val="uk-UA" w:eastAsia="uk-UA"/>
    </w:rPr>
  </w:style>
  <w:style w:type="paragraph" w:styleId="ae">
    <w:name w:val="footer"/>
    <w:basedOn w:val="a"/>
    <w:link w:val="af"/>
    <w:uiPriority w:val="99"/>
    <w:unhideWhenUsed/>
    <w:rsid w:val="00D41345"/>
    <w:pPr>
      <w:tabs>
        <w:tab w:val="center" w:pos="4677"/>
        <w:tab w:val="right" w:pos="9355"/>
      </w:tabs>
      <w:spacing w:line="240" w:lineRule="auto"/>
    </w:pPr>
  </w:style>
  <w:style w:type="character" w:customStyle="1" w:styleId="af">
    <w:name w:val="Нижний колонтитул Знак"/>
    <w:basedOn w:val="a0"/>
    <w:link w:val="ae"/>
    <w:uiPriority w:val="99"/>
    <w:rsid w:val="00D41345"/>
    <w:rPr>
      <w:rFonts w:ascii="Arial" w:eastAsia="Arial" w:hAnsi="Arial" w:cs="Arial"/>
      <w:color w:val="000000"/>
      <w:sz w:val="22"/>
      <w:lang w:val="uk-UA" w:eastAsia="uk-UA"/>
    </w:rPr>
  </w:style>
  <w:style w:type="paragraph" w:styleId="af0">
    <w:name w:val="footnote text"/>
    <w:basedOn w:val="a"/>
    <w:link w:val="af1"/>
    <w:uiPriority w:val="99"/>
    <w:semiHidden/>
    <w:unhideWhenUsed/>
    <w:rsid w:val="006C00B6"/>
    <w:pPr>
      <w:spacing w:line="240" w:lineRule="auto"/>
    </w:pPr>
    <w:rPr>
      <w:sz w:val="20"/>
    </w:rPr>
  </w:style>
  <w:style w:type="character" w:customStyle="1" w:styleId="af1">
    <w:name w:val="Текст сноски Знак"/>
    <w:basedOn w:val="a0"/>
    <w:link w:val="af0"/>
    <w:uiPriority w:val="99"/>
    <w:semiHidden/>
    <w:rsid w:val="006C00B6"/>
    <w:rPr>
      <w:rFonts w:ascii="Arial" w:eastAsia="Arial" w:hAnsi="Arial" w:cs="Arial"/>
      <w:color w:val="000000"/>
      <w:lang w:val="uk-UA" w:eastAsia="uk-UA"/>
    </w:rPr>
  </w:style>
  <w:style w:type="character" w:styleId="af2">
    <w:name w:val="footnote reference"/>
    <w:basedOn w:val="a0"/>
    <w:uiPriority w:val="99"/>
    <w:semiHidden/>
    <w:unhideWhenUsed/>
    <w:rsid w:val="006C00B6"/>
    <w:rPr>
      <w:vertAlign w:val="superscript"/>
    </w:rPr>
  </w:style>
  <w:style w:type="paragraph" w:customStyle="1" w:styleId="Standard">
    <w:name w:val="Standard"/>
    <w:rsid w:val="006564E6"/>
    <w:pPr>
      <w:suppressAutoHyphens/>
      <w:autoSpaceDN w:val="0"/>
      <w:spacing w:line="276" w:lineRule="auto"/>
      <w:textAlignment w:val="baseline"/>
    </w:pPr>
    <w:rPr>
      <w:rFonts w:ascii="Arial" w:eastAsia="Arial" w:hAnsi="Arial" w:cs="Arial"/>
      <w:color w:val="000000"/>
      <w:kern w:val="3"/>
      <w:sz w:val="22"/>
      <w:lang w:val="uk-UA" w:eastAsia="uk-UA"/>
    </w:rPr>
  </w:style>
  <w:style w:type="paragraph" w:customStyle="1" w:styleId="Textbody">
    <w:name w:val="Text body"/>
    <w:basedOn w:val="Standard"/>
    <w:rsid w:val="006564E6"/>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0">
    <w:name w:val="Без интервала1"/>
    <w:uiPriority w:val="99"/>
    <w:rsid w:val="006564E6"/>
    <w:rPr>
      <w:rFonts w:ascii="Cambria" w:hAnsi="Cambria"/>
      <w:sz w:val="24"/>
      <w:szCs w:val="24"/>
      <w:lang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7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pPr>
    <w:rPr>
      <w:rFonts w:ascii="Courier New" w:eastAsia="Times New Roman" w:hAnsi="Liberation Serif" w:cs="Courier New"/>
      <w:kern w:val="1"/>
      <w:sz w:val="24"/>
      <w:szCs w:val="24"/>
      <w:lang w:val="ru-RU" w:eastAsia="ru-RU"/>
    </w:rPr>
  </w:style>
  <w:style w:type="character" w:customStyle="1" w:styleId="25">
    <w:name w:val="Основний текст (2)_"/>
    <w:link w:val="26"/>
    <w:locked/>
    <w:rsid w:val="00473425"/>
    <w:rPr>
      <w:spacing w:val="-10"/>
      <w:shd w:val="clear" w:color="auto" w:fill="FFFFFF"/>
    </w:rPr>
  </w:style>
  <w:style w:type="paragraph" w:customStyle="1" w:styleId="26">
    <w:name w:val="Основний текст (2)"/>
    <w:basedOn w:val="a"/>
    <w:link w:val="25"/>
    <w:rsid w:val="00473425"/>
    <w:pPr>
      <w:widowControl w:val="0"/>
      <w:shd w:val="clear" w:color="auto" w:fill="FFFFFF"/>
      <w:spacing w:before="360" w:after="360" w:line="240" w:lineRule="atLeast"/>
      <w:ind w:hanging="480"/>
      <w:jc w:val="both"/>
    </w:pPr>
    <w:rPr>
      <w:rFonts w:ascii="Calibri" w:eastAsia="Calibri" w:hAnsi="Calibri" w:cs="Times New Roman"/>
      <w:color w:val="auto"/>
      <w:spacing w:val="-10"/>
      <w:sz w:val="20"/>
      <w:lang w:val="ru-RU" w:eastAsia="ru-RU"/>
    </w:rPr>
  </w:style>
  <w:style w:type="paragraph" w:customStyle="1" w:styleId="11">
    <w:name w:val="Абзац списка1"/>
    <w:basedOn w:val="a"/>
    <w:rsid w:val="002B4E6A"/>
    <w:pPr>
      <w:spacing w:after="160" w:line="259" w:lineRule="auto"/>
      <w:ind w:left="720"/>
    </w:pPr>
    <w:rPr>
      <w:rFonts w:ascii="Calibri" w:eastAsia="Times New Roman" w:hAnsi="Calibri" w:cs="Times New Roman"/>
      <w:color w:val="auto"/>
      <w:szCs w:val="22"/>
      <w:lang w:eastAsia="en-US"/>
    </w:rPr>
  </w:style>
  <w:style w:type="character" w:customStyle="1" w:styleId="s3">
    <w:name w:val="s3"/>
    <w:rsid w:val="00E878C7"/>
    <w:rPr>
      <w:rFonts w:cs="Times New Roman"/>
    </w:rPr>
  </w:style>
  <w:style w:type="paragraph" w:styleId="af3">
    <w:name w:val="Body Text Indent"/>
    <w:basedOn w:val="a"/>
    <w:link w:val="af4"/>
    <w:uiPriority w:val="99"/>
    <w:semiHidden/>
    <w:unhideWhenUsed/>
    <w:rsid w:val="002B100F"/>
    <w:pPr>
      <w:spacing w:after="120"/>
      <w:ind w:left="283"/>
    </w:pPr>
  </w:style>
  <w:style w:type="character" w:customStyle="1" w:styleId="af4">
    <w:name w:val="Основной текст с отступом Знак"/>
    <w:basedOn w:val="a0"/>
    <w:link w:val="af3"/>
    <w:uiPriority w:val="99"/>
    <w:semiHidden/>
    <w:rsid w:val="002B100F"/>
    <w:rPr>
      <w:rFonts w:ascii="Arial" w:eastAsia="Arial" w:hAnsi="Arial" w:cs="Arial"/>
      <w:color w:val="000000"/>
      <w:sz w:val="22"/>
      <w:lang w:val="uk-UA" w:eastAsia="uk-UA"/>
    </w:rPr>
  </w:style>
  <w:style w:type="paragraph" w:customStyle="1" w:styleId="12">
    <w:name w:val="Обычный1"/>
    <w:uiPriority w:val="99"/>
    <w:rsid w:val="00924B3B"/>
    <w:pPr>
      <w:spacing w:after="200" w:line="276" w:lineRule="auto"/>
    </w:pPr>
    <w:rPr>
      <w:rFonts w:eastAsia="Times New Roman" w:cs="Calibri"/>
      <w:sz w:val="22"/>
      <w:szCs w:val="22"/>
      <w:lang w:val="uk-UA" w:eastAsia="uk-UA"/>
    </w:rPr>
  </w:style>
  <w:style w:type="paragraph" w:styleId="af5">
    <w:name w:val="endnote text"/>
    <w:basedOn w:val="a"/>
    <w:link w:val="af6"/>
    <w:uiPriority w:val="99"/>
    <w:semiHidden/>
    <w:unhideWhenUsed/>
    <w:rsid w:val="00614D8B"/>
    <w:pPr>
      <w:spacing w:line="240" w:lineRule="auto"/>
    </w:pPr>
    <w:rPr>
      <w:rFonts w:ascii="Calibri" w:eastAsia="Calibri" w:hAnsi="Calibri" w:cs="Times New Roman"/>
      <w:color w:val="auto"/>
      <w:sz w:val="20"/>
      <w:lang w:val="ru-RU" w:eastAsia="en-US"/>
    </w:rPr>
  </w:style>
  <w:style w:type="character" w:customStyle="1" w:styleId="af6">
    <w:name w:val="Текст концевой сноски Знак"/>
    <w:basedOn w:val="a0"/>
    <w:link w:val="af5"/>
    <w:uiPriority w:val="99"/>
    <w:semiHidden/>
    <w:rsid w:val="00614D8B"/>
    <w:rPr>
      <w:lang w:eastAsia="en-US"/>
    </w:rPr>
  </w:style>
  <w:style w:type="character" w:styleId="af7">
    <w:name w:val="endnote reference"/>
    <w:basedOn w:val="a0"/>
    <w:uiPriority w:val="99"/>
    <w:semiHidden/>
    <w:unhideWhenUsed/>
    <w:rsid w:val="00614D8B"/>
    <w:rPr>
      <w:vertAlign w:val="superscript"/>
    </w:rPr>
  </w:style>
  <w:style w:type="character" w:styleId="af8">
    <w:name w:val="Emphasis"/>
    <w:basedOn w:val="a0"/>
    <w:uiPriority w:val="20"/>
    <w:qFormat/>
    <w:rsid w:val="00FA4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875">
      <w:bodyDiv w:val="1"/>
      <w:marLeft w:val="0"/>
      <w:marRight w:val="0"/>
      <w:marTop w:val="0"/>
      <w:marBottom w:val="0"/>
      <w:divBdr>
        <w:top w:val="none" w:sz="0" w:space="0" w:color="auto"/>
        <w:left w:val="none" w:sz="0" w:space="0" w:color="auto"/>
        <w:bottom w:val="none" w:sz="0" w:space="0" w:color="auto"/>
        <w:right w:val="none" w:sz="0" w:space="0" w:color="auto"/>
      </w:divBdr>
    </w:div>
    <w:div w:id="56363090">
      <w:bodyDiv w:val="1"/>
      <w:marLeft w:val="0"/>
      <w:marRight w:val="0"/>
      <w:marTop w:val="0"/>
      <w:marBottom w:val="0"/>
      <w:divBdr>
        <w:top w:val="none" w:sz="0" w:space="0" w:color="auto"/>
        <w:left w:val="none" w:sz="0" w:space="0" w:color="auto"/>
        <w:bottom w:val="none" w:sz="0" w:space="0" w:color="auto"/>
        <w:right w:val="none" w:sz="0" w:space="0" w:color="auto"/>
      </w:divBdr>
    </w:div>
    <w:div w:id="69235001">
      <w:bodyDiv w:val="1"/>
      <w:marLeft w:val="0"/>
      <w:marRight w:val="0"/>
      <w:marTop w:val="0"/>
      <w:marBottom w:val="0"/>
      <w:divBdr>
        <w:top w:val="none" w:sz="0" w:space="0" w:color="auto"/>
        <w:left w:val="none" w:sz="0" w:space="0" w:color="auto"/>
        <w:bottom w:val="none" w:sz="0" w:space="0" w:color="auto"/>
        <w:right w:val="none" w:sz="0" w:space="0" w:color="auto"/>
      </w:divBdr>
    </w:div>
    <w:div w:id="103229614">
      <w:bodyDiv w:val="1"/>
      <w:marLeft w:val="0"/>
      <w:marRight w:val="0"/>
      <w:marTop w:val="0"/>
      <w:marBottom w:val="0"/>
      <w:divBdr>
        <w:top w:val="none" w:sz="0" w:space="0" w:color="auto"/>
        <w:left w:val="none" w:sz="0" w:space="0" w:color="auto"/>
        <w:bottom w:val="none" w:sz="0" w:space="0" w:color="auto"/>
        <w:right w:val="none" w:sz="0" w:space="0" w:color="auto"/>
      </w:divBdr>
    </w:div>
    <w:div w:id="139739246">
      <w:bodyDiv w:val="1"/>
      <w:marLeft w:val="0"/>
      <w:marRight w:val="0"/>
      <w:marTop w:val="0"/>
      <w:marBottom w:val="0"/>
      <w:divBdr>
        <w:top w:val="none" w:sz="0" w:space="0" w:color="auto"/>
        <w:left w:val="none" w:sz="0" w:space="0" w:color="auto"/>
        <w:bottom w:val="none" w:sz="0" w:space="0" w:color="auto"/>
        <w:right w:val="none" w:sz="0" w:space="0" w:color="auto"/>
      </w:divBdr>
    </w:div>
    <w:div w:id="159590196">
      <w:bodyDiv w:val="1"/>
      <w:marLeft w:val="0"/>
      <w:marRight w:val="0"/>
      <w:marTop w:val="0"/>
      <w:marBottom w:val="0"/>
      <w:divBdr>
        <w:top w:val="none" w:sz="0" w:space="0" w:color="auto"/>
        <w:left w:val="none" w:sz="0" w:space="0" w:color="auto"/>
        <w:bottom w:val="none" w:sz="0" w:space="0" w:color="auto"/>
        <w:right w:val="none" w:sz="0" w:space="0" w:color="auto"/>
      </w:divBdr>
    </w:div>
    <w:div w:id="167523762">
      <w:bodyDiv w:val="1"/>
      <w:marLeft w:val="0"/>
      <w:marRight w:val="0"/>
      <w:marTop w:val="0"/>
      <w:marBottom w:val="0"/>
      <w:divBdr>
        <w:top w:val="none" w:sz="0" w:space="0" w:color="auto"/>
        <w:left w:val="none" w:sz="0" w:space="0" w:color="auto"/>
        <w:bottom w:val="none" w:sz="0" w:space="0" w:color="auto"/>
        <w:right w:val="none" w:sz="0" w:space="0" w:color="auto"/>
      </w:divBdr>
    </w:div>
    <w:div w:id="174461646">
      <w:bodyDiv w:val="1"/>
      <w:marLeft w:val="0"/>
      <w:marRight w:val="0"/>
      <w:marTop w:val="0"/>
      <w:marBottom w:val="0"/>
      <w:divBdr>
        <w:top w:val="none" w:sz="0" w:space="0" w:color="auto"/>
        <w:left w:val="none" w:sz="0" w:space="0" w:color="auto"/>
        <w:bottom w:val="none" w:sz="0" w:space="0" w:color="auto"/>
        <w:right w:val="none" w:sz="0" w:space="0" w:color="auto"/>
      </w:divBdr>
    </w:div>
    <w:div w:id="181480394">
      <w:bodyDiv w:val="1"/>
      <w:marLeft w:val="0"/>
      <w:marRight w:val="0"/>
      <w:marTop w:val="0"/>
      <w:marBottom w:val="0"/>
      <w:divBdr>
        <w:top w:val="none" w:sz="0" w:space="0" w:color="auto"/>
        <w:left w:val="none" w:sz="0" w:space="0" w:color="auto"/>
        <w:bottom w:val="none" w:sz="0" w:space="0" w:color="auto"/>
        <w:right w:val="none" w:sz="0" w:space="0" w:color="auto"/>
      </w:divBdr>
    </w:div>
    <w:div w:id="215439302">
      <w:bodyDiv w:val="1"/>
      <w:marLeft w:val="0"/>
      <w:marRight w:val="0"/>
      <w:marTop w:val="0"/>
      <w:marBottom w:val="0"/>
      <w:divBdr>
        <w:top w:val="none" w:sz="0" w:space="0" w:color="auto"/>
        <w:left w:val="none" w:sz="0" w:space="0" w:color="auto"/>
        <w:bottom w:val="none" w:sz="0" w:space="0" w:color="auto"/>
        <w:right w:val="none" w:sz="0" w:space="0" w:color="auto"/>
      </w:divBdr>
    </w:div>
    <w:div w:id="239489863">
      <w:bodyDiv w:val="1"/>
      <w:marLeft w:val="0"/>
      <w:marRight w:val="0"/>
      <w:marTop w:val="0"/>
      <w:marBottom w:val="0"/>
      <w:divBdr>
        <w:top w:val="none" w:sz="0" w:space="0" w:color="auto"/>
        <w:left w:val="none" w:sz="0" w:space="0" w:color="auto"/>
        <w:bottom w:val="none" w:sz="0" w:space="0" w:color="auto"/>
        <w:right w:val="none" w:sz="0" w:space="0" w:color="auto"/>
      </w:divBdr>
    </w:div>
    <w:div w:id="243800305">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83386138">
      <w:bodyDiv w:val="1"/>
      <w:marLeft w:val="0"/>
      <w:marRight w:val="0"/>
      <w:marTop w:val="0"/>
      <w:marBottom w:val="0"/>
      <w:divBdr>
        <w:top w:val="none" w:sz="0" w:space="0" w:color="auto"/>
        <w:left w:val="none" w:sz="0" w:space="0" w:color="auto"/>
        <w:bottom w:val="none" w:sz="0" w:space="0" w:color="auto"/>
        <w:right w:val="none" w:sz="0" w:space="0" w:color="auto"/>
      </w:divBdr>
    </w:div>
    <w:div w:id="297490031">
      <w:bodyDiv w:val="1"/>
      <w:marLeft w:val="0"/>
      <w:marRight w:val="0"/>
      <w:marTop w:val="0"/>
      <w:marBottom w:val="0"/>
      <w:divBdr>
        <w:top w:val="none" w:sz="0" w:space="0" w:color="auto"/>
        <w:left w:val="none" w:sz="0" w:space="0" w:color="auto"/>
        <w:bottom w:val="none" w:sz="0" w:space="0" w:color="auto"/>
        <w:right w:val="none" w:sz="0" w:space="0" w:color="auto"/>
      </w:divBdr>
    </w:div>
    <w:div w:id="312569625">
      <w:bodyDiv w:val="1"/>
      <w:marLeft w:val="0"/>
      <w:marRight w:val="0"/>
      <w:marTop w:val="0"/>
      <w:marBottom w:val="0"/>
      <w:divBdr>
        <w:top w:val="none" w:sz="0" w:space="0" w:color="auto"/>
        <w:left w:val="none" w:sz="0" w:space="0" w:color="auto"/>
        <w:bottom w:val="none" w:sz="0" w:space="0" w:color="auto"/>
        <w:right w:val="none" w:sz="0" w:space="0" w:color="auto"/>
      </w:divBdr>
    </w:div>
    <w:div w:id="331688537">
      <w:bodyDiv w:val="1"/>
      <w:marLeft w:val="0"/>
      <w:marRight w:val="0"/>
      <w:marTop w:val="0"/>
      <w:marBottom w:val="0"/>
      <w:divBdr>
        <w:top w:val="none" w:sz="0" w:space="0" w:color="auto"/>
        <w:left w:val="none" w:sz="0" w:space="0" w:color="auto"/>
        <w:bottom w:val="none" w:sz="0" w:space="0" w:color="auto"/>
        <w:right w:val="none" w:sz="0" w:space="0" w:color="auto"/>
      </w:divBdr>
    </w:div>
    <w:div w:id="360084477">
      <w:bodyDiv w:val="1"/>
      <w:marLeft w:val="0"/>
      <w:marRight w:val="0"/>
      <w:marTop w:val="0"/>
      <w:marBottom w:val="0"/>
      <w:divBdr>
        <w:top w:val="none" w:sz="0" w:space="0" w:color="auto"/>
        <w:left w:val="none" w:sz="0" w:space="0" w:color="auto"/>
        <w:bottom w:val="none" w:sz="0" w:space="0" w:color="auto"/>
        <w:right w:val="none" w:sz="0" w:space="0" w:color="auto"/>
      </w:divBdr>
    </w:div>
    <w:div w:id="399333560">
      <w:bodyDiv w:val="1"/>
      <w:marLeft w:val="0"/>
      <w:marRight w:val="0"/>
      <w:marTop w:val="0"/>
      <w:marBottom w:val="0"/>
      <w:divBdr>
        <w:top w:val="none" w:sz="0" w:space="0" w:color="auto"/>
        <w:left w:val="none" w:sz="0" w:space="0" w:color="auto"/>
        <w:bottom w:val="none" w:sz="0" w:space="0" w:color="auto"/>
        <w:right w:val="none" w:sz="0" w:space="0" w:color="auto"/>
      </w:divBdr>
    </w:div>
    <w:div w:id="411120205">
      <w:bodyDiv w:val="1"/>
      <w:marLeft w:val="0"/>
      <w:marRight w:val="0"/>
      <w:marTop w:val="0"/>
      <w:marBottom w:val="0"/>
      <w:divBdr>
        <w:top w:val="none" w:sz="0" w:space="0" w:color="auto"/>
        <w:left w:val="none" w:sz="0" w:space="0" w:color="auto"/>
        <w:bottom w:val="none" w:sz="0" w:space="0" w:color="auto"/>
        <w:right w:val="none" w:sz="0" w:space="0" w:color="auto"/>
      </w:divBdr>
    </w:div>
    <w:div w:id="425347782">
      <w:bodyDiv w:val="1"/>
      <w:marLeft w:val="0"/>
      <w:marRight w:val="0"/>
      <w:marTop w:val="0"/>
      <w:marBottom w:val="0"/>
      <w:divBdr>
        <w:top w:val="none" w:sz="0" w:space="0" w:color="auto"/>
        <w:left w:val="none" w:sz="0" w:space="0" w:color="auto"/>
        <w:bottom w:val="none" w:sz="0" w:space="0" w:color="auto"/>
        <w:right w:val="none" w:sz="0" w:space="0" w:color="auto"/>
      </w:divBdr>
    </w:div>
    <w:div w:id="457455846">
      <w:bodyDiv w:val="1"/>
      <w:marLeft w:val="0"/>
      <w:marRight w:val="0"/>
      <w:marTop w:val="0"/>
      <w:marBottom w:val="0"/>
      <w:divBdr>
        <w:top w:val="none" w:sz="0" w:space="0" w:color="auto"/>
        <w:left w:val="none" w:sz="0" w:space="0" w:color="auto"/>
        <w:bottom w:val="none" w:sz="0" w:space="0" w:color="auto"/>
        <w:right w:val="none" w:sz="0" w:space="0" w:color="auto"/>
      </w:divBdr>
    </w:div>
    <w:div w:id="485360297">
      <w:bodyDiv w:val="1"/>
      <w:marLeft w:val="0"/>
      <w:marRight w:val="0"/>
      <w:marTop w:val="0"/>
      <w:marBottom w:val="0"/>
      <w:divBdr>
        <w:top w:val="none" w:sz="0" w:space="0" w:color="auto"/>
        <w:left w:val="none" w:sz="0" w:space="0" w:color="auto"/>
        <w:bottom w:val="none" w:sz="0" w:space="0" w:color="auto"/>
        <w:right w:val="none" w:sz="0" w:space="0" w:color="auto"/>
      </w:divBdr>
    </w:div>
    <w:div w:id="488374676">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527181015">
      <w:bodyDiv w:val="1"/>
      <w:marLeft w:val="0"/>
      <w:marRight w:val="0"/>
      <w:marTop w:val="0"/>
      <w:marBottom w:val="0"/>
      <w:divBdr>
        <w:top w:val="none" w:sz="0" w:space="0" w:color="auto"/>
        <w:left w:val="none" w:sz="0" w:space="0" w:color="auto"/>
        <w:bottom w:val="none" w:sz="0" w:space="0" w:color="auto"/>
        <w:right w:val="none" w:sz="0" w:space="0" w:color="auto"/>
      </w:divBdr>
    </w:div>
    <w:div w:id="532503962">
      <w:bodyDiv w:val="1"/>
      <w:marLeft w:val="0"/>
      <w:marRight w:val="0"/>
      <w:marTop w:val="0"/>
      <w:marBottom w:val="0"/>
      <w:divBdr>
        <w:top w:val="none" w:sz="0" w:space="0" w:color="auto"/>
        <w:left w:val="none" w:sz="0" w:space="0" w:color="auto"/>
        <w:bottom w:val="none" w:sz="0" w:space="0" w:color="auto"/>
        <w:right w:val="none" w:sz="0" w:space="0" w:color="auto"/>
      </w:divBdr>
    </w:div>
    <w:div w:id="540753169">
      <w:bodyDiv w:val="1"/>
      <w:marLeft w:val="0"/>
      <w:marRight w:val="0"/>
      <w:marTop w:val="0"/>
      <w:marBottom w:val="0"/>
      <w:divBdr>
        <w:top w:val="none" w:sz="0" w:space="0" w:color="auto"/>
        <w:left w:val="none" w:sz="0" w:space="0" w:color="auto"/>
        <w:bottom w:val="none" w:sz="0" w:space="0" w:color="auto"/>
        <w:right w:val="none" w:sz="0" w:space="0" w:color="auto"/>
      </w:divBdr>
    </w:div>
    <w:div w:id="557327294">
      <w:bodyDiv w:val="1"/>
      <w:marLeft w:val="0"/>
      <w:marRight w:val="0"/>
      <w:marTop w:val="0"/>
      <w:marBottom w:val="0"/>
      <w:divBdr>
        <w:top w:val="none" w:sz="0" w:space="0" w:color="auto"/>
        <w:left w:val="none" w:sz="0" w:space="0" w:color="auto"/>
        <w:bottom w:val="none" w:sz="0" w:space="0" w:color="auto"/>
        <w:right w:val="none" w:sz="0" w:space="0" w:color="auto"/>
      </w:divBdr>
    </w:div>
    <w:div w:id="559637845">
      <w:bodyDiv w:val="1"/>
      <w:marLeft w:val="0"/>
      <w:marRight w:val="0"/>
      <w:marTop w:val="0"/>
      <w:marBottom w:val="0"/>
      <w:divBdr>
        <w:top w:val="none" w:sz="0" w:space="0" w:color="auto"/>
        <w:left w:val="none" w:sz="0" w:space="0" w:color="auto"/>
        <w:bottom w:val="none" w:sz="0" w:space="0" w:color="auto"/>
        <w:right w:val="none" w:sz="0" w:space="0" w:color="auto"/>
      </w:divBdr>
    </w:div>
    <w:div w:id="567956045">
      <w:bodyDiv w:val="1"/>
      <w:marLeft w:val="0"/>
      <w:marRight w:val="0"/>
      <w:marTop w:val="0"/>
      <w:marBottom w:val="0"/>
      <w:divBdr>
        <w:top w:val="none" w:sz="0" w:space="0" w:color="auto"/>
        <w:left w:val="none" w:sz="0" w:space="0" w:color="auto"/>
        <w:bottom w:val="none" w:sz="0" w:space="0" w:color="auto"/>
        <w:right w:val="none" w:sz="0" w:space="0" w:color="auto"/>
      </w:divBdr>
    </w:div>
    <w:div w:id="649410381">
      <w:bodyDiv w:val="1"/>
      <w:marLeft w:val="0"/>
      <w:marRight w:val="0"/>
      <w:marTop w:val="0"/>
      <w:marBottom w:val="0"/>
      <w:divBdr>
        <w:top w:val="none" w:sz="0" w:space="0" w:color="auto"/>
        <w:left w:val="none" w:sz="0" w:space="0" w:color="auto"/>
        <w:bottom w:val="none" w:sz="0" w:space="0" w:color="auto"/>
        <w:right w:val="none" w:sz="0" w:space="0" w:color="auto"/>
      </w:divBdr>
    </w:div>
    <w:div w:id="654721820">
      <w:bodyDiv w:val="1"/>
      <w:marLeft w:val="0"/>
      <w:marRight w:val="0"/>
      <w:marTop w:val="0"/>
      <w:marBottom w:val="0"/>
      <w:divBdr>
        <w:top w:val="none" w:sz="0" w:space="0" w:color="auto"/>
        <w:left w:val="none" w:sz="0" w:space="0" w:color="auto"/>
        <w:bottom w:val="none" w:sz="0" w:space="0" w:color="auto"/>
        <w:right w:val="none" w:sz="0" w:space="0" w:color="auto"/>
      </w:divBdr>
    </w:div>
    <w:div w:id="657808191">
      <w:bodyDiv w:val="1"/>
      <w:marLeft w:val="0"/>
      <w:marRight w:val="0"/>
      <w:marTop w:val="0"/>
      <w:marBottom w:val="0"/>
      <w:divBdr>
        <w:top w:val="none" w:sz="0" w:space="0" w:color="auto"/>
        <w:left w:val="none" w:sz="0" w:space="0" w:color="auto"/>
        <w:bottom w:val="none" w:sz="0" w:space="0" w:color="auto"/>
        <w:right w:val="none" w:sz="0" w:space="0" w:color="auto"/>
      </w:divBdr>
    </w:div>
    <w:div w:id="669791607">
      <w:bodyDiv w:val="1"/>
      <w:marLeft w:val="0"/>
      <w:marRight w:val="0"/>
      <w:marTop w:val="0"/>
      <w:marBottom w:val="0"/>
      <w:divBdr>
        <w:top w:val="none" w:sz="0" w:space="0" w:color="auto"/>
        <w:left w:val="none" w:sz="0" w:space="0" w:color="auto"/>
        <w:bottom w:val="none" w:sz="0" w:space="0" w:color="auto"/>
        <w:right w:val="none" w:sz="0" w:space="0" w:color="auto"/>
      </w:divBdr>
    </w:div>
    <w:div w:id="684138401">
      <w:bodyDiv w:val="1"/>
      <w:marLeft w:val="0"/>
      <w:marRight w:val="0"/>
      <w:marTop w:val="0"/>
      <w:marBottom w:val="0"/>
      <w:divBdr>
        <w:top w:val="none" w:sz="0" w:space="0" w:color="auto"/>
        <w:left w:val="none" w:sz="0" w:space="0" w:color="auto"/>
        <w:bottom w:val="none" w:sz="0" w:space="0" w:color="auto"/>
        <w:right w:val="none" w:sz="0" w:space="0" w:color="auto"/>
      </w:divBdr>
    </w:div>
    <w:div w:id="690910623">
      <w:bodyDiv w:val="1"/>
      <w:marLeft w:val="0"/>
      <w:marRight w:val="0"/>
      <w:marTop w:val="0"/>
      <w:marBottom w:val="0"/>
      <w:divBdr>
        <w:top w:val="none" w:sz="0" w:space="0" w:color="auto"/>
        <w:left w:val="none" w:sz="0" w:space="0" w:color="auto"/>
        <w:bottom w:val="none" w:sz="0" w:space="0" w:color="auto"/>
        <w:right w:val="none" w:sz="0" w:space="0" w:color="auto"/>
      </w:divBdr>
    </w:div>
    <w:div w:id="703018823">
      <w:bodyDiv w:val="1"/>
      <w:marLeft w:val="0"/>
      <w:marRight w:val="0"/>
      <w:marTop w:val="0"/>
      <w:marBottom w:val="0"/>
      <w:divBdr>
        <w:top w:val="none" w:sz="0" w:space="0" w:color="auto"/>
        <w:left w:val="none" w:sz="0" w:space="0" w:color="auto"/>
        <w:bottom w:val="none" w:sz="0" w:space="0" w:color="auto"/>
        <w:right w:val="none" w:sz="0" w:space="0" w:color="auto"/>
      </w:divBdr>
    </w:div>
    <w:div w:id="710955977">
      <w:bodyDiv w:val="1"/>
      <w:marLeft w:val="0"/>
      <w:marRight w:val="0"/>
      <w:marTop w:val="0"/>
      <w:marBottom w:val="0"/>
      <w:divBdr>
        <w:top w:val="none" w:sz="0" w:space="0" w:color="auto"/>
        <w:left w:val="none" w:sz="0" w:space="0" w:color="auto"/>
        <w:bottom w:val="none" w:sz="0" w:space="0" w:color="auto"/>
        <w:right w:val="none" w:sz="0" w:space="0" w:color="auto"/>
      </w:divBdr>
    </w:div>
    <w:div w:id="724334719">
      <w:bodyDiv w:val="1"/>
      <w:marLeft w:val="0"/>
      <w:marRight w:val="0"/>
      <w:marTop w:val="0"/>
      <w:marBottom w:val="0"/>
      <w:divBdr>
        <w:top w:val="none" w:sz="0" w:space="0" w:color="auto"/>
        <w:left w:val="none" w:sz="0" w:space="0" w:color="auto"/>
        <w:bottom w:val="none" w:sz="0" w:space="0" w:color="auto"/>
        <w:right w:val="none" w:sz="0" w:space="0" w:color="auto"/>
      </w:divBdr>
    </w:div>
    <w:div w:id="745297848">
      <w:bodyDiv w:val="1"/>
      <w:marLeft w:val="0"/>
      <w:marRight w:val="0"/>
      <w:marTop w:val="0"/>
      <w:marBottom w:val="0"/>
      <w:divBdr>
        <w:top w:val="none" w:sz="0" w:space="0" w:color="auto"/>
        <w:left w:val="none" w:sz="0" w:space="0" w:color="auto"/>
        <w:bottom w:val="none" w:sz="0" w:space="0" w:color="auto"/>
        <w:right w:val="none" w:sz="0" w:space="0" w:color="auto"/>
      </w:divBdr>
    </w:div>
    <w:div w:id="750934110">
      <w:bodyDiv w:val="1"/>
      <w:marLeft w:val="0"/>
      <w:marRight w:val="0"/>
      <w:marTop w:val="0"/>
      <w:marBottom w:val="0"/>
      <w:divBdr>
        <w:top w:val="none" w:sz="0" w:space="0" w:color="auto"/>
        <w:left w:val="none" w:sz="0" w:space="0" w:color="auto"/>
        <w:bottom w:val="none" w:sz="0" w:space="0" w:color="auto"/>
        <w:right w:val="none" w:sz="0" w:space="0" w:color="auto"/>
      </w:divBdr>
    </w:div>
    <w:div w:id="763114879">
      <w:bodyDiv w:val="1"/>
      <w:marLeft w:val="0"/>
      <w:marRight w:val="0"/>
      <w:marTop w:val="0"/>
      <w:marBottom w:val="0"/>
      <w:divBdr>
        <w:top w:val="none" w:sz="0" w:space="0" w:color="auto"/>
        <w:left w:val="none" w:sz="0" w:space="0" w:color="auto"/>
        <w:bottom w:val="none" w:sz="0" w:space="0" w:color="auto"/>
        <w:right w:val="none" w:sz="0" w:space="0" w:color="auto"/>
      </w:divBdr>
    </w:div>
    <w:div w:id="769275135">
      <w:bodyDiv w:val="1"/>
      <w:marLeft w:val="0"/>
      <w:marRight w:val="0"/>
      <w:marTop w:val="0"/>
      <w:marBottom w:val="0"/>
      <w:divBdr>
        <w:top w:val="none" w:sz="0" w:space="0" w:color="auto"/>
        <w:left w:val="none" w:sz="0" w:space="0" w:color="auto"/>
        <w:bottom w:val="none" w:sz="0" w:space="0" w:color="auto"/>
        <w:right w:val="none" w:sz="0" w:space="0" w:color="auto"/>
      </w:divBdr>
    </w:div>
    <w:div w:id="774787149">
      <w:bodyDiv w:val="1"/>
      <w:marLeft w:val="0"/>
      <w:marRight w:val="0"/>
      <w:marTop w:val="0"/>
      <w:marBottom w:val="0"/>
      <w:divBdr>
        <w:top w:val="none" w:sz="0" w:space="0" w:color="auto"/>
        <w:left w:val="none" w:sz="0" w:space="0" w:color="auto"/>
        <w:bottom w:val="none" w:sz="0" w:space="0" w:color="auto"/>
        <w:right w:val="none" w:sz="0" w:space="0" w:color="auto"/>
      </w:divBdr>
    </w:div>
    <w:div w:id="779496541">
      <w:bodyDiv w:val="1"/>
      <w:marLeft w:val="0"/>
      <w:marRight w:val="0"/>
      <w:marTop w:val="0"/>
      <w:marBottom w:val="0"/>
      <w:divBdr>
        <w:top w:val="none" w:sz="0" w:space="0" w:color="auto"/>
        <w:left w:val="none" w:sz="0" w:space="0" w:color="auto"/>
        <w:bottom w:val="none" w:sz="0" w:space="0" w:color="auto"/>
        <w:right w:val="none" w:sz="0" w:space="0" w:color="auto"/>
      </w:divBdr>
    </w:div>
    <w:div w:id="782456886">
      <w:bodyDiv w:val="1"/>
      <w:marLeft w:val="0"/>
      <w:marRight w:val="0"/>
      <w:marTop w:val="0"/>
      <w:marBottom w:val="0"/>
      <w:divBdr>
        <w:top w:val="none" w:sz="0" w:space="0" w:color="auto"/>
        <w:left w:val="none" w:sz="0" w:space="0" w:color="auto"/>
        <w:bottom w:val="none" w:sz="0" w:space="0" w:color="auto"/>
        <w:right w:val="none" w:sz="0" w:space="0" w:color="auto"/>
      </w:divBdr>
    </w:div>
    <w:div w:id="810097390">
      <w:bodyDiv w:val="1"/>
      <w:marLeft w:val="0"/>
      <w:marRight w:val="0"/>
      <w:marTop w:val="0"/>
      <w:marBottom w:val="0"/>
      <w:divBdr>
        <w:top w:val="none" w:sz="0" w:space="0" w:color="auto"/>
        <w:left w:val="none" w:sz="0" w:space="0" w:color="auto"/>
        <w:bottom w:val="none" w:sz="0" w:space="0" w:color="auto"/>
        <w:right w:val="none" w:sz="0" w:space="0" w:color="auto"/>
      </w:divBdr>
    </w:div>
    <w:div w:id="840581661">
      <w:bodyDiv w:val="1"/>
      <w:marLeft w:val="0"/>
      <w:marRight w:val="0"/>
      <w:marTop w:val="0"/>
      <w:marBottom w:val="0"/>
      <w:divBdr>
        <w:top w:val="none" w:sz="0" w:space="0" w:color="auto"/>
        <w:left w:val="none" w:sz="0" w:space="0" w:color="auto"/>
        <w:bottom w:val="none" w:sz="0" w:space="0" w:color="auto"/>
        <w:right w:val="none" w:sz="0" w:space="0" w:color="auto"/>
      </w:divBdr>
    </w:div>
    <w:div w:id="847644780">
      <w:bodyDiv w:val="1"/>
      <w:marLeft w:val="0"/>
      <w:marRight w:val="0"/>
      <w:marTop w:val="0"/>
      <w:marBottom w:val="0"/>
      <w:divBdr>
        <w:top w:val="none" w:sz="0" w:space="0" w:color="auto"/>
        <w:left w:val="none" w:sz="0" w:space="0" w:color="auto"/>
        <w:bottom w:val="none" w:sz="0" w:space="0" w:color="auto"/>
        <w:right w:val="none" w:sz="0" w:space="0" w:color="auto"/>
      </w:divBdr>
    </w:div>
    <w:div w:id="853225551">
      <w:bodyDiv w:val="1"/>
      <w:marLeft w:val="0"/>
      <w:marRight w:val="0"/>
      <w:marTop w:val="0"/>
      <w:marBottom w:val="0"/>
      <w:divBdr>
        <w:top w:val="none" w:sz="0" w:space="0" w:color="auto"/>
        <w:left w:val="none" w:sz="0" w:space="0" w:color="auto"/>
        <w:bottom w:val="none" w:sz="0" w:space="0" w:color="auto"/>
        <w:right w:val="none" w:sz="0" w:space="0" w:color="auto"/>
      </w:divBdr>
    </w:div>
    <w:div w:id="864101709">
      <w:bodyDiv w:val="1"/>
      <w:marLeft w:val="0"/>
      <w:marRight w:val="0"/>
      <w:marTop w:val="0"/>
      <w:marBottom w:val="0"/>
      <w:divBdr>
        <w:top w:val="none" w:sz="0" w:space="0" w:color="auto"/>
        <w:left w:val="none" w:sz="0" w:space="0" w:color="auto"/>
        <w:bottom w:val="none" w:sz="0" w:space="0" w:color="auto"/>
        <w:right w:val="none" w:sz="0" w:space="0" w:color="auto"/>
      </w:divBdr>
    </w:div>
    <w:div w:id="881022145">
      <w:bodyDiv w:val="1"/>
      <w:marLeft w:val="0"/>
      <w:marRight w:val="0"/>
      <w:marTop w:val="0"/>
      <w:marBottom w:val="0"/>
      <w:divBdr>
        <w:top w:val="none" w:sz="0" w:space="0" w:color="auto"/>
        <w:left w:val="none" w:sz="0" w:space="0" w:color="auto"/>
        <w:bottom w:val="none" w:sz="0" w:space="0" w:color="auto"/>
        <w:right w:val="none" w:sz="0" w:space="0" w:color="auto"/>
      </w:divBdr>
    </w:div>
    <w:div w:id="886530758">
      <w:bodyDiv w:val="1"/>
      <w:marLeft w:val="0"/>
      <w:marRight w:val="0"/>
      <w:marTop w:val="0"/>
      <w:marBottom w:val="0"/>
      <w:divBdr>
        <w:top w:val="none" w:sz="0" w:space="0" w:color="auto"/>
        <w:left w:val="none" w:sz="0" w:space="0" w:color="auto"/>
        <w:bottom w:val="none" w:sz="0" w:space="0" w:color="auto"/>
        <w:right w:val="none" w:sz="0" w:space="0" w:color="auto"/>
      </w:divBdr>
    </w:div>
    <w:div w:id="887765096">
      <w:bodyDiv w:val="1"/>
      <w:marLeft w:val="0"/>
      <w:marRight w:val="0"/>
      <w:marTop w:val="0"/>
      <w:marBottom w:val="0"/>
      <w:divBdr>
        <w:top w:val="none" w:sz="0" w:space="0" w:color="auto"/>
        <w:left w:val="none" w:sz="0" w:space="0" w:color="auto"/>
        <w:bottom w:val="none" w:sz="0" w:space="0" w:color="auto"/>
        <w:right w:val="none" w:sz="0" w:space="0" w:color="auto"/>
      </w:divBdr>
    </w:div>
    <w:div w:id="920482102">
      <w:bodyDiv w:val="1"/>
      <w:marLeft w:val="0"/>
      <w:marRight w:val="0"/>
      <w:marTop w:val="0"/>
      <w:marBottom w:val="0"/>
      <w:divBdr>
        <w:top w:val="none" w:sz="0" w:space="0" w:color="auto"/>
        <w:left w:val="none" w:sz="0" w:space="0" w:color="auto"/>
        <w:bottom w:val="none" w:sz="0" w:space="0" w:color="auto"/>
        <w:right w:val="none" w:sz="0" w:space="0" w:color="auto"/>
      </w:divBdr>
    </w:div>
    <w:div w:id="963538884">
      <w:bodyDiv w:val="1"/>
      <w:marLeft w:val="0"/>
      <w:marRight w:val="0"/>
      <w:marTop w:val="0"/>
      <w:marBottom w:val="0"/>
      <w:divBdr>
        <w:top w:val="none" w:sz="0" w:space="0" w:color="auto"/>
        <w:left w:val="none" w:sz="0" w:space="0" w:color="auto"/>
        <w:bottom w:val="none" w:sz="0" w:space="0" w:color="auto"/>
        <w:right w:val="none" w:sz="0" w:space="0" w:color="auto"/>
      </w:divBdr>
    </w:div>
    <w:div w:id="965619600">
      <w:bodyDiv w:val="1"/>
      <w:marLeft w:val="0"/>
      <w:marRight w:val="0"/>
      <w:marTop w:val="0"/>
      <w:marBottom w:val="0"/>
      <w:divBdr>
        <w:top w:val="none" w:sz="0" w:space="0" w:color="auto"/>
        <w:left w:val="none" w:sz="0" w:space="0" w:color="auto"/>
        <w:bottom w:val="none" w:sz="0" w:space="0" w:color="auto"/>
        <w:right w:val="none" w:sz="0" w:space="0" w:color="auto"/>
      </w:divBdr>
    </w:div>
    <w:div w:id="973557608">
      <w:bodyDiv w:val="1"/>
      <w:marLeft w:val="0"/>
      <w:marRight w:val="0"/>
      <w:marTop w:val="0"/>
      <w:marBottom w:val="0"/>
      <w:divBdr>
        <w:top w:val="none" w:sz="0" w:space="0" w:color="auto"/>
        <w:left w:val="none" w:sz="0" w:space="0" w:color="auto"/>
        <w:bottom w:val="none" w:sz="0" w:space="0" w:color="auto"/>
        <w:right w:val="none" w:sz="0" w:space="0" w:color="auto"/>
      </w:divBdr>
    </w:div>
    <w:div w:id="984965069">
      <w:bodyDiv w:val="1"/>
      <w:marLeft w:val="0"/>
      <w:marRight w:val="0"/>
      <w:marTop w:val="0"/>
      <w:marBottom w:val="0"/>
      <w:divBdr>
        <w:top w:val="none" w:sz="0" w:space="0" w:color="auto"/>
        <w:left w:val="none" w:sz="0" w:space="0" w:color="auto"/>
        <w:bottom w:val="none" w:sz="0" w:space="0" w:color="auto"/>
        <w:right w:val="none" w:sz="0" w:space="0" w:color="auto"/>
      </w:divBdr>
    </w:div>
    <w:div w:id="986201530">
      <w:bodyDiv w:val="1"/>
      <w:marLeft w:val="0"/>
      <w:marRight w:val="0"/>
      <w:marTop w:val="0"/>
      <w:marBottom w:val="0"/>
      <w:divBdr>
        <w:top w:val="none" w:sz="0" w:space="0" w:color="auto"/>
        <w:left w:val="none" w:sz="0" w:space="0" w:color="auto"/>
        <w:bottom w:val="none" w:sz="0" w:space="0" w:color="auto"/>
        <w:right w:val="none" w:sz="0" w:space="0" w:color="auto"/>
      </w:divBdr>
    </w:div>
    <w:div w:id="1044526349">
      <w:bodyDiv w:val="1"/>
      <w:marLeft w:val="0"/>
      <w:marRight w:val="0"/>
      <w:marTop w:val="0"/>
      <w:marBottom w:val="0"/>
      <w:divBdr>
        <w:top w:val="none" w:sz="0" w:space="0" w:color="auto"/>
        <w:left w:val="none" w:sz="0" w:space="0" w:color="auto"/>
        <w:bottom w:val="none" w:sz="0" w:space="0" w:color="auto"/>
        <w:right w:val="none" w:sz="0" w:space="0" w:color="auto"/>
      </w:divBdr>
    </w:div>
    <w:div w:id="1066339969">
      <w:bodyDiv w:val="1"/>
      <w:marLeft w:val="0"/>
      <w:marRight w:val="0"/>
      <w:marTop w:val="0"/>
      <w:marBottom w:val="0"/>
      <w:divBdr>
        <w:top w:val="none" w:sz="0" w:space="0" w:color="auto"/>
        <w:left w:val="none" w:sz="0" w:space="0" w:color="auto"/>
        <w:bottom w:val="none" w:sz="0" w:space="0" w:color="auto"/>
        <w:right w:val="none" w:sz="0" w:space="0" w:color="auto"/>
      </w:divBdr>
    </w:div>
    <w:div w:id="1067725858">
      <w:bodyDiv w:val="1"/>
      <w:marLeft w:val="0"/>
      <w:marRight w:val="0"/>
      <w:marTop w:val="0"/>
      <w:marBottom w:val="0"/>
      <w:divBdr>
        <w:top w:val="none" w:sz="0" w:space="0" w:color="auto"/>
        <w:left w:val="none" w:sz="0" w:space="0" w:color="auto"/>
        <w:bottom w:val="none" w:sz="0" w:space="0" w:color="auto"/>
        <w:right w:val="none" w:sz="0" w:space="0" w:color="auto"/>
      </w:divBdr>
    </w:div>
    <w:div w:id="1086852386">
      <w:bodyDiv w:val="1"/>
      <w:marLeft w:val="0"/>
      <w:marRight w:val="0"/>
      <w:marTop w:val="0"/>
      <w:marBottom w:val="0"/>
      <w:divBdr>
        <w:top w:val="none" w:sz="0" w:space="0" w:color="auto"/>
        <w:left w:val="none" w:sz="0" w:space="0" w:color="auto"/>
        <w:bottom w:val="none" w:sz="0" w:space="0" w:color="auto"/>
        <w:right w:val="none" w:sz="0" w:space="0" w:color="auto"/>
      </w:divBdr>
    </w:div>
    <w:div w:id="1087532376">
      <w:bodyDiv w:val="1"/>
      <w:marLeft w:val="0"/>
      <w:marRight w:val="0"/>
      <w:marTop w:val="0"/>
      <w:marBottom w:val="0"/>
      <w:divBdr>
        <w:top w:val="none" w:sz="0" w:space="0" w:color="auto"/>
        <w:left w:val="none" w:sz="0" w:space="0" w:color="auto"/>
        <w:bottom w:val="none" w:sz="0" w:space="0" w:color="auto"/>
        <w:right w:val="none" w:sz="0" w:space="0" w:color="auto"/>
      </w:divBdr>
    </w:div>
    <w:div w:id="1141506190">
      <w:bodyDiv w:val="1"/>
      <w:marLeft w:val="0"/>
      <w:marRight w:val="0"/>
      <w:marTop w:val="0"/>
      <w:marBottom w:val="0"/>
      <w:divBdr>
        <w:top w:val="none" w:sz="0" w:space="0" w:color="auto"/>
        <w:left w:val="none" w:sz="0" w:space="0" w:color="auto"/>
        <w:bottom w:val="none" w:sz="0" w:space="0" w:color="auto"/>
        <w:right w:val="none" w:sz="0" w:space="0" w:color="auto"/>
      </w:divBdr>
    </w:div>
    <w:div w:id="1144739236">
      <w:bodyDiv w:val="1"/>
      <w:marLeft w:val="0"/>
      <w:marRight w:val="0"/>
      <w:marTop w:val="0"/>
      <w:marBottom w:val="0"/>
      <w:divBdr>
        <w:top w:val="none" w:sz="0" w:space="0" w:color="auto"/>
        <w:left w:val="none" w:sz="0" w:space="0" w:color="auto"/>
        <w:bottom w:val="none" w:sz="0" w:space="0" w:color="auto"/>
        <w:right w:val="none" w:sz="0" w:space="0" w:color="auto"/>
      </w:divBdr>
    </w:div>
    <w:div w:id="1148740450">
      <w:bodyDiv w:val="1"/>
      <w:marLeft w:val="0"/>
      <w:marRight w:val="0"/>
      <w:marTop w:val="0"/>
      <w:marBottom w:val="0"/>
      <w:divBdr>
        <w:top w:val="none" w:sz="0" w:space="0" w:color="auto"/>
        <w:left w:val="none" w:sz="0" w:space="0" w:color="auto"/>
        <w:bottom w:val="none" w:sz="0" w:space="0" w:color="auto"/>
        <w:right w:val="none" w:sz="0" w:space="0" w:color="auto"/>
      </w:divBdr>
    </w:div>
    <w:div w:id="1156455660">
      <w:bodyDiv w:val="1"/>
      <w:marLeft w:val="0"/>
      <w:marRight w:val="0"/>
      <w:marTop w:val="0"/>
      <w:marBottom w:val="0"/>
      <w:divBdr>
        <w:top w:val="none" w:sz="0" w:space="0" w:color="auto"/>
        <w:left w:val="none" w:sz="0" w:space="0" w:color="auto"/>
        <w:bottom w:val="none" w:sz="0" w:space="0" w:color="auto"/>
        <w:right w:val="none" w:sz="0" w:space="0" w:color="auto"/>
      </w:divBdr>
    </w:div>
    <w:div w:id="1156843613">
      <w:bodyDiv w:val="1"/>
      <w:marLeft w:val="0"/>
      <w:marRight w:val="0"/>
      <w:marTop w:val="0"/>
      <w:marBottom w:val="0"/>
      <w:divBdr>
        <w:top w:val="none" w:sz="0" w:space="0" w:color="auto"/>
        <w:left w:val="none" w:sz="0" w:space="0" w:color="auto"/>
        <w:bottom w:val="none" w:sz="0" w:space="0" w:color="auto"/>
        <w:right w:val="none" w:sz="0" w:space="0" w:color="auto"/>
      </w:divBdr>
    </w:div>
    <w:div w:id="1166095393">
      <w:bodyDiv w:val="1"/>
      <w:marLeft w:val="0"/>
      <w:marRight w:val="0"/>
      <w:marTop w:val="0"/>
      <w:marBottom w:val="0"/>
      <w:divBdr>
        <w:top w:val="none" w:sz="0" w:space="0" w:color="auto"/>
        <w:left w:val="none" w:sz="0" w:space="0" w:color="auto"/>
        <w:bottom w:val="none" w:sz="0" w:space="0" w:color="auto"/>
        <w:right w:val="none" w:sz="0" w:space="0" w:color="auto"/>
      </w:divBdr>
    </w:div>
    <w:div w:id="1171292063">
      <w:bodyDiv w:val="1"/>
      <w:marLeft w:val="0"/>
      <w:marRight w:val="0"/>
      <w:marTop w:val="0"/>
      <w:marBottom w:val="0"/>
      <w:divBdr>
        <w:top w:val="none" w:sz="0" w:space="0" w:color="auto"/>
        <w:left w:val="none" w:sz="0" w:space="0" w:color="auto"/>
        <w:bottom w:val="none" w:sz="0" w:space="0" w:color="auto"/>
        <w:right w:val="none" w:sz="0" w:space="0" w:color="auto"/>
      </w:divBdr>
    </w:div>
    <w:div w:id="1178542166">
      <w:bodyDiv w:val="1"/>
      <w:marLeft w:val="0"/>
      <w:marRight w:val="0"/>
      <w:marTop w:val="0"/>
      <w:marBottom w:val="0"/>
      <w:divBdr>
        <w:top w:val="none" w:sz="0" w:space="0" w:color="auto"/>
        <w:left w:val="none" w:sz="0" w:space="0" w:color="auto"/>
        <w:bottom w:val="none" w:sz="0" w:space="0" w:color="auto"/>
        <w:right w:val="none" w:sz="0" w:space="0" w:color="auto"/>
      </w:divBdr>
    </w:div>
    <w:div w:id="1219973508">
      <w:bodyDiv w:val="1"/>
      <w:marLeft w:val="0"/>
      <w:marRight w:val="0"/>
      <w:marTop w:val="0"/>
      <w:marBottom w:val="0"/>
      <w:divBdr>
        <w:top w:val="none" w:sz="0" w:space="0" w:color="auto"/>
        <w:left w:val="none" w:sz="0" w:space="0" w:color="auto"/>
        <w:bottom w:val="none" w:sz="0" w:space="0" w:color="auto"/>
        <w:right w:val="none" w:sz="0" w:space="0" w:color="auto"/>
      </w:divBdr>
    </w:div>
    <w:div w:id="1241136214">
      <w:bodyDiv w:val="1"/>
      <w:marLeft w:val="0"/>
      <w:marRight w:val="0"/>
      <w:marTop w:val="0"/>
      <w:marBottom w:val="0"/>
      <w:divBdr>
        <w:top w:val="none" w:sz="0" w:space="0" w:color="auto"/>
        <w:left w:val="none" w:sz="0" w:space="0" w:color="auto"/>
        <w:bottom w:val="none" w:sz="0" w:space="0" w:color="auto"/>
        <w:right w:val="none" w:sz="0" w:space="0" w:color="auto"/>
      </w:divBdr>
    </w:div>
    <w:div w:id="1262953700">
      <w:bodyDiv w:val="1"/>
      <w:marLeft w:val="0"/>
      <w:marRight w:val="0"/>
      <w:marTop w:val="0"/>
      <w:marBottom w:val="0"/>
      <w:divBdr>
        <w:top w:val="none" w:sz="0" w:space="0" w:color="auto"/>
        <w:left w:val="none" w:sz="0" w:space="0" w:color="auto"/>
        <w:bottom w:val="none" w:sz="0" w:space="0" w:color="auto"/>
        <w:right w:val="none" w:sz="0" w:space="0" w:color="auto"/>
      </w:divBdr>
    </w:div>
    <w:div w:id="1274022538">
      <w:bodyDiv w:val="1"/>
      <w:marLeft w:val="0"/>
      <w:marRight w:val="0"/>
      <w:marTop w:val="0"/>
      <w:marBottom w:val="0"/>
      <w:divBdr>
        <w:top w:val="none" w:sz="0" w:space="0" w:color="auto"/>
        <w:left w:val="none" w:sz="0" w:space="0" w:color="auto"/>
        <w:bottom w:val="none" w:sz="0" w:space="0" w:color="auto"/>
        <w:right w:val="none" w:sz="0" w:space="0" w:color="auto"/>
      </w:divBdr>
      <w:divsChild>
        <w:div w:id="1227375502">
          <w:marLeft w:val="0"/>
          <w:marRight w:val="0"/>
          <w:marTop w:val="0"/>
          <w:marBottom w:val="0"/>
          <w:divBdr>
            <w:top w:val="none" w:sz="0" w:space="0" w:color="auto"/>
            <w:left w:val="none" w:sz="0" w:space="0" w:color="auto"/>
            <w:bottom w:val="none" w:sz="0" w:space="0" w:color="auto"/>
            <w:right w:val="none" w:sz="0" w:space="0" w:color="auto"/>
          </w:divBdr>
        </w:div>
      </w:divsChild>
    </w:div>
    <w:div w:id="1292785958">
      <w:bodyDiv w:val="1"/>
      <w:marLeft w:val="0"/>
      <w:marRight w:val="0"/>
      <w:marTop w:val="0"/>
      <w:marBottom w:val="0"/>
      <w:divBdr>
        <w:top w:val="none" w:sz="0" w:space="0" w:color="auto"/>
        <w:left w:val="none" w:sz="0" w:space="0" w:color="auto"/>
        <w:bottom w:val="none" w:sz="0" w:space="0" w:color="auto"/>
        <w:right w:val="none" w:sz="0" w:space="0" w:color="auto"/>
      </w:divBdr>
    </w:div>
    <w:div w:id="1303002054">
      <w:bodyDiv w:val="1"/>
      <w:marLeft w:val="0"/>
      <w:marRight w:val="0"/>
      <w:marTop w:val="0"/>
      <w:marBottom w:val="0"/>
      <w:divBdr>
        <w:top w:val="none" w:sz="0" w:space="0" w:color="auto"/>
        <w:left w:val="none" w:sz="0" w:space="0" w:color="auto"/>
        <w:bottom w:val="none" w:sz="0" w:space="0" w:color="auto"/>
        <w:right w:val="none" w:sz="0" w:space="0" w:color="auto"/>
      </w:divBdr>
    </w:div>
    <w:div w:id="1303149589">
      <w:bodyDiv w:val="1"/>
      <w:marLeft w:val="0"/>
      <w:marRight w:val="0"/>
      <w:marTop w:val="0"/>
      <w:marBottom w:val="0"/>
      <w:divBdr>
        <w:top w:val="none" w:sz="0" w:space="0" w:color="auto"/>
        <w:left w:val="none" w:sz="0" w:space="0" w:color="auto"/>
        <w:bottom w:val="none" w:sz="0" w:space="0" w:color="auto"/>
        <w:right w:val="none" w:sz="0" w:space="0" w:color="auto"/>
      </w:divBdr>
    </w:div>
    <w:div w:id="1344160505">
      <w:bodyDiv w:val="1"/>
      <w:marLeft w:val="0"/>
      <w:marRight w:val="0"/>
      <w:marTop w:val="0"/>
      <w:marBottom w:val="0"/>
      <w:divBdr>
        <w:top w:val="none" w:sz="0" w:space="0" w:color="auto"/>
        <w:left w:val="none" w:sz="0" w:space="0" w:color="auto"/>
        <w:bottom w:val="none" w:sz="0" w:space="0" w:color="auto"/>
        <w:right w:val="none" w:sz="0" w:space="0" w:color="auto"/>
      </w:divBdr>
    </w:div>
    <w:div w:id="1371959376">
      <w:bodyDiv w:val="1"/>
      <w:marLeft w:val="0"/>
      <w:marRight w:val="0"/>
      <w:marTop w:val="0"/>
      <w:marBottom w:val="0"/>
      <w:divBdr>
        <w:top w:val="none" w:sz="0" w:space="0" w:color="auto"/>
        <w:left w:val="none" w:sz="0" w:space="0" w:color="auto"/>
        <w:bottom w:val="none" w:sz="0" w:space="0" w:color="auto"/>
        <w:right w:val="none" w:sz="0" w:space="0" w:color="auto"/>
      </w:divBdr>
    </w:div>
    <w:div w:id="1390104824">
      <w:bodyDiv w:val="1"/>
      <w:marLeft w:val="0"/>
      <w:marRight w:val="0"/>
      <w:marTop w:val="0"/>
      <w:marBottom w:val="0"/>
      <w:divBdr>
        <w:top w:val="none" w:sz="0" w:space="0" w:color="auto"/>
        <w:left w:val="none" w:sz="0" w:space="0" w:color="auto"/>
        <w:bottom w:val="none" w:sz="0" w:space="0" w:color="auto"/>
        <w:right w:val="none" w:sz="0" w:space="0" w:color="auto"/>
      </w:divBdr>
    </w:div>
    <w:div w:id="1396009995">
      <w:bodyDiv w:val="1"/>
      <w:marLeft w:val="0"/>
      <w:marRight w:val="0"/>
      <w:marTop w:val="0"/>
      <w:marBottom w:val="0"/>
      <w:divBdr>
        <w:top w:val="none" w:sz="0" w:space="0" w:color="auto"/>
        <w:left w:val="none" w:sz="0" w:space="0" w:color="auto"/>
        <w:bottom w:val="none" w:sz="0" w:space="0" w:color="auto"/>
        <w:right w:val="none" w:sz="0" w:space="0" w:color="auto"/>
      </w:divBdr>
    </w:div>
    <w:div w:id="1414939113">
      <w:bodyDiv w:val="1"/>
      <w:marLeft w:val="0"/>
      <w:marRight w:val="0"/>
      <w:marTop w:val="0"/>
      <w:marBottom w:val="0"/>
      <w:divBdr>
        <w:top w:val="none" w:sz="0" w:space="0" w:color="auto"/>
        <w:left w:val="none" w:sz="0" w:space="0" w:color="auto"/>
        <w:bottom w:val="none" w:sz="0" w:space="0" w:color="auto"/>
        <w:right w:val="none" w:sz="0" w:space="0" w:color="auto"/>
      </w:divBdr>
    </w:div>
    <w:div w:id="1421565811">
      <w:bodyDiv w:val="1"/>
      <w:marLeft w:val="0"/>
      <w:marRight w:val="0"/>
      <w:marTop w:val="0"/>
      <w:marBottom w:val="0"/>
      <w:divBdr>
        <w:top w:val="none" w:sz="0" w:space="0" w:color="auto"/>
        <w:left w:val="none" w:sz="0" w:space="0" w:color="auto"/>
        <w:bottom w:val="none" w:sz="0" w:space="0" w:color="auto"/>
        <w:right w:val="none" w:sz="0" w:space="0" w:color="auto"/>
      </w:divBdr>
    </w:div>
    <w:div w:id="1432437875">
      <w:bodyDiv w:val="1"/>
      <w:marLeft w:val="0"/>
      <w:marRight w:val="0"/>
      <w:marTop w:val="0"/>
      <w:marBottom w:val="0"/>
      <w:divBdr>
        <w:top w:val="none" w:sz="0" w:space="0" w:color="auto"/>
        <w:left w:val="none" w:sz="0" w:space="0" w:color="auto"/>
        <w:bottom w:val="none" w:sz="0" w:space="0" w:color="auto"/>
        <w:right w:val="none" w:sz="0" w:space="0" w:color="auto"/>
      </w:divBdr>
    </w:div>
    <w:div w:id="1447313092">
      <w:bodyDiv w:val="1"/>
      <w:marLeft w:val="0"/>
      <w:marRight w:val="0"/>
      <w:marTop w:val="0"/>
      <w:marBottom w:val="0"/>
      <w:divBdr>
        <w:top w:val="none" w:sz="0" w:space="0" w:color="auto"/>
        <w:left w:val="none" w:sz="0" w:space="0" w:color="auto"/>
        <w:bottom w:val="none" w:sz="0" w:space="0" w:color="auto"/>
        <w:right w:val="none" w:sz="0" w:space="0" w:color="auto"/>
      </w:divBdr>
    </w:div>
    <w:div w:id="1512842021">
      <w:bodyDiv w:val="1"/>
      <w:marLeft w:val="0"/>
      <w:marRight w:val="0"/>
      <w:marTop w:val="0"/>
      <w:marBottom w:val="0"/>
      <w:divBdr>
        <w:top w:val="none" w:sz="0" w:space="0" w:color="auto"/>
        <w:left w:val="none" w:sz="0" w:space="0" w:color="auto"/>
        <w:bottom w:val="none" w:sz="0" w:space="0" w:color="auto"/>
        <w:right w:val="none" w:sz="0" w:space="0" w:color="auto"/>
      </w:divBdr>
    </w:div>
    <w:div w:id="1520388890">
      <w:bodyDiv w:val="1"/>
      <w:marLeft w:val="0"/>
      <w:marRight w:val="0"/>
      <w:marTop w:val="0"/>
      <w:marBottom w:val="0"/>
      <w:divBdr>
        <w:top w:val="none" w:sz="0" w:space="0" w:color="auto"/>
        <w:left w:val="none" w:sz="0" w:space="0" w:color="auto"/>
        <w:bottom w:val="none" w:sz="0" w:space="0" w:color="auto"/>
        <w:right w:val="none" w:sz="0" w:space="0" w:color="auto"/>
      </w:divBdr>
    </w:div>
    <w:div w:id="1524854544">
      <w:bodyDiv w:val="1"/>
      <w:marLeft w:val="0"/>
      <w:marRight w:val="0"/>
      <w:marTop w:val="0"/>
      <w:marBottom w:val="0"/>
      <w:divBdr>
        <w:top w:val="none" w:sz="0" w:space="0" w:color="auto"/>
        <w:left w:val="none" w:sz="0" w:space="0" w:color="auto"/>
        <w:bottom w:val="none" w:sz="0" w:space="0" w:color="auto"/>
        <w:right w:val="none" w:sz="0" w:space="0" w:color="auto"/>
      </w:divBdr>
    </w:div>
    <w:div w:id="1533612268">
      <w:bodyDiv w:val="1"/>
      <w:marLeft w:val="0"/>
      <w:marRight w:val="0"/>
      <w:marTop w:val="0"/>
      <w:marBottom w:val="0"/>
      <w:divBdr>
        <w:top w:val="none" w:sz="0" w:space="0" w:color="auto"/>
        <w:left w:val="none" w:sz="0" w:space="0" w:color="auto"/>
        <w:bottom w:val="none" w:sz="0" w:space="0" w:color="auto"/>
        <w:right w:val="none" w:sz="0" w:space="0" w:color="auto"/>
      </w:divBdr>
    </w:div>
    <w:div w:id="1558972800">
      <w:bodyDiv w:val="1"/>
      <w:marLeft w:val="0"/>
      <w:marRight w:val="0"/>
      <w:marTop w:val="0"/>
      <w:marBottom w:val="0"/>
      <w:divBdr>
        <w:top w:val="none" w:sz="0" w:space="0" w:color="auto"/>
        <w:left w:val="none" w:sz="0" w:space="0" w:color="auto"/>
        <w:bottom w:val="none" w:sz="0" w:space="0" w:color="auto"/>
        <w:right w:val="none" w:sz="0" w:space="0" w:color="auto"/>
      </w:divBdr>
    </w:div>
    <w:div w:id="1566330439">
      <w:bodyDiv w:val="1"/>
      <w:marLeft w:val="0"/>
      <w:marRight w:val="0"/>
      <w:marTop w:val="0"/>
      <w:marBottom w:val="0"/>
      <w:divBdr>
        <w:top w:val="none" w:sz="0" w:space="0" w:color="auto"/>
        <w:left w:val="none" w:sz="0" w:space="0" w:color="auto"/>
        <w:bottom w:val="none" w:sz="0" w:space="0" w:color="auto"/>
        <w:right w:val="none" w:sz="0" w:space="0" w:color="auto"/>
      </w:divBdr>
    </w:div>
    <w:div w:id="1568765573">
      <w:bodyDiv w:val="1"/>
      <w:marLeft w:val="0"/>
      <w:marRight w:val="0"/>
      <w:marTop w:val="0"/>
      <w:marBottom w:val="0"/>
      <w:divBdr>
        <w:top w:val="none" w:sz="0" w:space="0" w:color="auto"/>
        <w:left w:val="none" w:sz="0" w:space="0" w:color="auto"/>
        <w:bottom w:val="none" w:sz="0" w:space="0" w:color="auto"/>
        <w:right w:val="none" w:sz="0" w:space="0" w:color="auto"/>
      </w:divBdr>
    </w:div>
    <w:div w:id="1601067224">
      <w:bodyDiv w:val="1"/>
      <w:marLeft w:val="0"/>
      <w:marRight w:val="0"/>
      <w:marTop w:val="0"/>
      <w:marBottom w:val="0"/>
      <w:divBdr>
        <w:top w:val="none" w:sz="0" w:space="0" w:color="auto"/>
        <w:left w:val="none" w:sz="0" w:space="0" w:color="auto"/>
        <w:bottom w:val="none" w:sz="0" w:space="0" w:color="auto"/>
        <w:right w:val="none" w:sz="0" w:space="0" w:color="auto"/>
      </w:divBdr>
    </w:div>
    <w:div w:id="1606499664">
      <w:bodyDiv w:val="1"/>
      <w:marLeft w:val="0"/>
      <w:marRight w:val="0"/>
      <w:marTop w:val="0"/>
      <w:marBottom w:val="0"/>
      <w:divBdr>
        <w:top w:val="none" w:sz="0" w:space="0" w:color="auto"/>
        <w:left w:val="none" w:sz="0" w:space="0" w:color="auto"/>
        <w:bottom w:val="none" w:sz="0" w:space="0" w:color="auto"/>
        <w:right w:val="none" w:sz="0" w:space="0" w:color="auto"/>
      </w:divBdr>
    </w:div>
    <w:div w:id="1622417816">
      <w:bodyDiv w:val="1"/>
      <w:marLeft w:val="0"/>
      <w:marRight w:val="0"/>
      <w:marTop w:val="0"/>
      <w:marBottom w:val="0"/>
      <w:divBdr>
        <w:top w:val="none" w:sz="0" w:space="0" w:color="auto"/>
        <w:left w:val="none" w:sz="0" w:space="0" w:color="auto"/>
        <w:bottom w:val="none" w:sz="0" w:space="0" w:color="auto"/>
        <w:right w:val="none" w:sz="0" w:space="0" w:color="auto"/>
      </w:divBdr>
    </w:div>
    <w:div w:id="1637947743">
      <w:bodyDiv w:val="1"/>
      <w:marLeft w:val="0"/>
      <w:marRight w:val="0"/>
      <w:marTop w:val="0"/>
      <w:marBottom w:val="0"/>
      <w:divBdr>
        <w:top w:val="none" w:sz="0" w:space="0" w:color="auto"/>
        <w:left w:val="none" w:sz="0" w:space="0" w:color="auto"/>
        <w:bottom w:val="none" w:sz="0" w:space="0" w:color="auto"/>
        <w:right w:val="none" w:sz="0" w:space="0" w:color="auto"/>
      </w:divBdr>
    </w:div>
    <w:div w:id="1689059559">
      <w:bodyDiv w:val="1"/>
      <w:marLeft w:val="0"/>
      <w:marRight w:val="0"/>
      <w:marTop w:val="0"/>
      <w:marBottom w:val="0"/>
      <w:divBdr>
        <w:top w:val="none" w:sz="0" w:space="0" w:color="auto"/>
        <w:left w:val="none" w:sz="0" w:space="0" w:color="auto"/>
        <w:bottom w:val="none" w:sz="0" w:space="0" w:color="auto"/>
        <w:right w:val="none" w:sz="0" w:space="0" w:color="auto"/>
      </w:divBdr>
    </w:div>
    <w:div w:id="1702705005">
      <w:bodyDiv w:val="1"/>
      <w:marLeft w:val="0"/>
      <w:marRight w:val="0"/>
      <w:marTop w:val="0"/>
      <w:marBottom w:val="0"/>
      <w:divBdr>
        <w:top w:val="none" w:sz="0" w:space="0" w:color="auto"/>
        <w:left w:val="none" w:sz="0" w:space="0" w:color="auto"/>
        <w:bottom w:val="none" w:sz="0" w:space="0" w:color="auto"/>
        <w:right w:val="none" w:sz="0" w:space="0" w:color="auto"/>
      </w:divBdr>
    </w:div>
    <w:div w:id="1706177869">
      <w:bodyDiv w:val="1"/>
      <w:marLeft w:val="0"/>
      <w:marRight w:val="0"/>
      <w:marTop w:val="0"/>
      <w:marBottom w:val="0"/>
      <w:divBdr>
        <w:top w:val="none" w:sz="0" w:space="0" w:color="auto"/>
        <w:left w:val="none" w:sz="0" w:space="0" w:color="auto"/>
        <w:bottom w:val="none" w:sz="0" w:space="0" w:color="auto"/>
        <w:right w:val="none" w:sz="0" w:space="0" w:color="auto"/>
      </w:divBdr>
    </w:div>
    <w:div w:id="1728841456">
      <w:bodyDiv w:val="1"/>
      <w:marLeft w:val="0"/>
      <w:marRight w:val="0"/>
      <w:marTop w:val="0"/>
      <w:marBottom w:val="0"/>
      <w:divBdr>
        <w:top w:val="none" w:sz="0" w:space="0" w:color="auto"/>
        <w:left w:val="none" w:sz="0" w:space="0" w:color="auto"/>
        <w:bottom w:val="none" w:sz="0" w:space="0" w:color="auto"/>
        <w:right w:val="none" w:sz="0" w:space="0" w:color="auto"/>
      </w:divBdr>
    </w:div>
    <w:div w:id="1742483256">
      <w:bodyDiv w:val="1"/>
      <w:marLeft w:val="0"/>
      <w:marRight w:val="0"/>
      <w:marTop w:val="0"/>
      <w:marBottom w:val="0"/>
      <w:divBdr>
        <w:top w:val="none" w:sz="0" w:space="0" w:color="auto"/>
        <w:left w:val="none" w:sz="0" w:space="0" w:color="auto"/>
        <w:bottom w:val="none" w:sz="0" w:space="0" w:color="auto"/>
        <w:right w:val="none" w:sz="0" w:space="0" w:color="auto"/>
      </w:divBdr>
    </w:div>
    <w:div w:id="1811051668">
      <w:bodyDiv w:val="1"/>
      <w:marLeft w:val="0"/>
      <w:marRight w:val="0"/>
      <w:marTop w:val="0"/>
      <w:marBottom w:val="0"/>
      <w:divBdr>
        <w:top w:val="none" w:sz="0" w:space="0" w:color="auto"/>
        <w:left w:val="none" w:sz="0" w:space="0" w:color="auto"/>
        <w:bottom w:val="none" w:sz="0" w:space="0" w:color="auto"/>
        <w:right w:val="none" w:sz="0" w:space="0" w:color="auto"/>
      </w:divBdr>
    </w:div>
    <w:div w:id="1824345955">
      <w:bodyDiv w:val="1"/>
      <w:marLeft w:val="0"/>
      <w:marRight w:val="0"/>
      <w:marTop w:val="0"/>
      <w:marBottom w:val="0"/>
      <w:divBdr>
        <w:top w:val="none" w:sz="0" w:space="0" w:color="auto"/>
        <w:left w:val="none" w:sz="0" w:space="0" w:color="auto"/>
        <w:bottom w:val="none" w:sz="0" w:space="0" w:color="auto"/>
        <w:right w:val="none" w:sz="0" w:space="0" w:color="auto"/>
      </w:divBdr>
    </w:div>
    <w:div w:id="1847671590">
      <w:bodyDiv w:val="1"/>
      <w:marLeft w:val="0"/>
      <w:marRight w:val="0"/>
      <w:marTop w:val="0"/>
      <w:marBottom w:val="0"/>
      <w:divBdr>
        <w:top w:val="none" w:sz="0" w:space="0" w:color="auto"/>
        <w:left w:val="none" w:sz="0" w:space="0" w:color="auto"/>
        <w:bottom w:val="none" w:sz="0" w:space="0" w:color="auto"/>
        <w:right w:val="none" w:sz="0" w:space="0" w:color="auto"/>
      </w:divBdr>
    </w:div>
    <w:div w:id="1855880409">
      <w:bodyDiv w:val="1"/>
      <w:marLeft w:val="0"/>
      <w:marRight w:val="0"/>
      <w:marTop w:val="0"/>
      <w:marBottom w:val="0"/>
      <w:divBdr>
        <w:top w:val="none" w:sz="0" w:space="0" w:color="auto"/>
        <w:left w:val="none" w:sz="0" w:space="0" w:color="auto"/>
        <w:bottom w:val="none" w:sz="0" w:space="0" w:color="auto"/>
        <w:right w:val="none" w:sz="0" w:space="0" w:color="auto"/>
      </w:divBdr>
    </w:div>
    <w:div w:id="1861048436">
      <w:bodyDiv w:val="1"/>
      <w:marLeft w:val="0"/>
      <w:marRight w:val="0"/>
      <w:marTop w:val="0"/>
      <w:marBottom w:val="0"/>
      <w:divBdr>
        <w:top w:val="none" w:sz="0" w:space="0" w:color="auto"/>
        <w:left w:val="none" w:sz="0" w:space="0" w:color="auto"/>
        <w:bottom w:val="none" w:sz="0" w:space="0" w:color="auto"/>
        <w:right w:val="none" w:sz="0" w:space="0" w:color="auto"/>
      </w:divBdr>
    </w:div>
    <w:div w:id="1895655665">
      <w:bodyDiv w:val="1"/>
      <w:marLeft w:val="0"/>
      <w:marRight w:val="0"/>
      <w:marTop w:val="0"/>
      <w:marBottom w:val="0"/>
      <w:divBdr>
        <w:top w:val="none" w:sz="0" w:space="0" w:color="auto"/>
        <w:left w:val="none" w:sz="0" w:space="0" w:color="auto"/>
        <w:bottom w:val="none" w:sz="0" w:space="0" w:color="auto"/>
        <w:right w:val="none" w:sz="0" w:space="0" w:color="auto"/>
      </w:divBdr>
    </w:div>
    <w:div w:id="1931231504">
      <w:bodyDiv w:val="1"/>
      <w:marLeft w:val="0"/>
      <w:marRight w:val="0"/>
      <w:marTop w:val="0"/>
      <w:marBottom w:val="0"/>
      <w:divBdr>
        <w:top w:val="none" w:sz="0" w:space="0" w:color="auto"/>
        <w:left w:val="none" w:sz="0" w:space="0" w:color="auto"/>
        <w:bottom w:val="none" w:sz="0" w:space="0" w:color="auto"/>
        <w:right w:val="none" w:sz="0" w:space="0" w:color="auto"/>
      </w:divBdr>
    </w:div>
    <w:div w:id="1958632472">
      <w:bodyDiv w:val="1"/>
      <w:marLeft w:val="0"/>
      <w:marRight w:val="0"/>
      <w:marTop w:val="0"/>
      <w:marBottom w:val="0"/>
      <w:divBdr>
        <w:top w:val="none" w:sz="0" w:space="0" w:color="auto"/>
        <w:left w:val="none" w:sz="0" w:space="0" w:color="auto"/>
        <w:bottom w:val="none" w:sz="0" w:space="0" w:color="auto"/>
        <w:right w:val="none" w:sz="0" w:space="0" w:color="auto"/>
      </w:divBdr>
    </w:div>
    <w:div w:id="1960524885">
      <w:bodyDiv w:val="1"/>
      <w:marLeft w:val="0"/>
      <w:marRight w:val="0"/>
      <w:marTop w:val="0"/>
      <w:marBottom w:val="0"/>
      <w:divBdr>
        <w:top w:val="none" w:sz="0" w:space="0" w:color="auto"/>
        <w:left w:val="none" w:sz="0" w:space="0" w:color="auto"/>
        <w:bottom w:val="none" w:sz="0" w:space="0" w:color="auto"/>
        <w:right w:val="none" w:sz="0" w:space="0" w:color="auto"/>
      </w:divBdr>
    </w:div>
    <w:div w:id="1984969879">
      <w:bodyDiv w:val="1"/>
      <w:marLeft w:val="0"/>
      <w:marRight w:val="0"/>
      <w:marTop w:val="0"/>
      <w:marBottom w:val="0"/>
      <w:divBdr>
        <w:top w:val="none" w:sz="0" w:space="0" w:color="auto"/>
        <w:left w:val="none" w:sz="0" w:space="0" w:color="auto"/>
        <w:bottom w:val="none" w:sz="0" w:space="0" w:color="auto"/>
        <w:right w:val="none" w:sz="0" w:space="0" w:color="auto"/>
      </w:divBdr>
    </w:div>
    <w:div w:id="2004626492">
      <w:bodyDiv w:val="1"/>
      <w:marLeft w:val="0"/>
      <w:marRight w:val="0"/>
      <w:marTop w:val="0"/>
      <w:marBottom w:val="0"/>
      <w:divBdr>
        <w:top w:val="none" w:sz="0" w:space="0" w:color="auto"/>
        <w:left w:val="none" w:sz="0" w:space="0" w:color="auto"/>
        <w:bottom w:val="none" w:sz="0" w:space="0" w:color="auto"/>
        <w:right w:val="none" w:sz="0" w:space="0" w:color="auto"/>
      </w:divBdr>
    </w:div>
    <w:div w:id="2009868866">
      <w:bodyDiv w:val="1"/>
      <w:marLeft w:val="0"/>
      <w:marRight w:val="0"/>
      <w:marTop w:val="0"/>
      <w:marBottom w:val="0"/>
      <w:divBdr>
        <w:top w:val="none" w:sz="0" w:space="0" w:color="auto"/>
        <w:left w:val="none" w:sz="0" w:space="0" w:color="auto"/>
        <w:bottom w:val="none" w:sz="0" w:space="0" w:color="auto"/>
        <w:right w:val="none" w:sz="0" w:space="0" w:color="auto"/>
      </w:divBdr>
      <w:divsChild>
        <w:div w:id="1938439319">
          <w:marLeft w:val="0"/>
          <w:marRight w:val="0"/>
          <w:marTop w:val="0"/>
          <w:marBottom w:val="150"/>
          <w:divBdr>
            <w:top w:val="none" w:sz="0" w:space="0" w:color="auto"/>
            <w:left w:val="none" w:sz="0" w:space="0" w:color="auto"/>
            <w:bottom w:val="none" w:sz="0" w:space="0" w:color="auto"/>
            <w:right w:val="none" w:sz="0" w:space="0" w:color="auto"/>
          </w:divBdr>
        </w:div>
      </w:divsChild>
    </w:div>
    <w:div w:id="2010401826">
      <w:bodyDiv w:val="1"/>
      <w:marLeft w:val="0"/>
      <w:marRight w:val="0"/>
      <w:marTop w:val="0"/>
      <w:marBottom w:val="0"/>
      <w:divBdr>
        <w:top w:val="none" w:sz="0" w:space="0" w:color="auto"/>
        <w:left w:val="none" w:sz="0" w:space="0" w:color="auto"/>
        <w:bottom w:val="none" w:sz="0" w:space="0" w:color="auto"/>
        <w:right w:val="none" w:sz="0" w:space="0" w:color="auto"/>
      </w:divBdr>
    </w:div>
    <w:div w:id="2016154183">
      <w:bodyDiv w:val="1"/>
      <w:marLeft w:val="0"/>
      <w:marRight w:val="0"/>
      <w:marTop w:val="0"/>
      <w:marBottom w:val="0"/>
      <w:divBdr>
        <w:top w:val="none" w:sz="0" w:space="0" w:color="auto"/>
        <w:left w:val="none" w:sz="0" w:space="0" w:color="auto"/>
        <w:bottom w:val="none" w:sz="0" w:space="0" w:color="auto"/>
        <w:right w:val="none" w:sz="0" w:space="0" w:color="auto"/>
      </w:divBdr>
    </w:div>
    <w:div w:id="2075351148">
      <w:bodyDiv w:val="1"/>
      <w:marLeft w:val="0"/>
      <w:marRight w:val="0"/>
      <w:marTop w:val="0"/>
      <w:marBottom w:val="0"/>
      <w:divBdr>
        <w:top w:val="none" w:sz="0" w:space="0" w:color="auto"/>
        <w:left w:val="none" w:sz="0" w:space="0" w:color="auto"/>
        <w:bottom w:val="none" w:sz="0" w:space="0" w:color="auto"/>
        <w:right w:val="none" w:sz="0" w:space="0" w:color="auto"/>
      </w:divBdr>
    </w:div>
    <w:div w:id="2079206980">
      <w:bodyDiv w:val="1"/>
      <w:marLeft w:val="0"/>
      <w:marRight w:val="0"/>
      <w:marTop w:val="0"/>
      <w:marBottom w:val="0"/>
      <w:divBdr>
        <w:top w:val="none" w:sz="0" w:space="0" w:color="auto"/>
        <w:left w:val="none" w:sz="0" w:space="0" w:color="auto"/>
        <w:bottom w:val="none" w:sz="0" w:space="0" w:color="auto"/>
        <w:right w:val="none" w:sz="0" w:space="0" w:color="auto"/>
      </w:divBdr>
    </w:div>
    <w:div w:id="2080664221">
      <w:bodyDiv w:val="1"/>
      <w:marLeft w:val="0"/>
      <w:marRight w:val="0"/>
      <w:marTop w:val="0"/>
      <w:marBottom w:val="0"/>
      <w:divBdr>
        <w:top w:val="none" w:sz="0" w:space="0" w:color="auto"/>
        <w:left w:val="none" w:sz="0" w:space="0" w:color="auto"/>
        <w:bottom w:val="none" w:sz="0" w:space="0" w:color="auto"/>
        <w:right w:val="none" w:sz="0" w:space="0" w:color="auto"/>
      </w:divBdr>
    </w:div>
    <w:div w:id="2115130451">
      <w:bodyDiv w:val="1"/>
      <w:marLeft w:val="0"/>
      <w:marRight w:val="0"/>
      <w:marTop w:val="0"/>
      <w:marBottom w:val="0"/>
      <w:divBdr>
        <w:top w:val="none" w:sz="0" w:space="0" w:color="auto"/>
        <w:left w:val="none" w:sz="0" w:space="0" w:color="auto"/>
        <w:bottom w:val="none" w:sz="0" w:space="0" w:color="auto"/>
        <w:right w:val="none" w:sz="0" w:space="0" w:color="auto"/>
      </w:divBdr>
    </w:div>
    <w:div w:id="2129620535">
      <w:bodyDiv w:val="1"/>
      <w:marLeft w:val="0"/>
      <w:marRight w:val="0"/>
      <w:marTop w:val="0"/>
      <w:marBottom w:val="0"/>
      <w:divBdr>
        <w:top w:val="none" w:sz="0" w:space="0" w:color="auto"/>
        <w:left w:val="none" w:sz="0" w:space="0" w:color="auto"/>
        <w:bottom w:val="none" w:sz="0" w:space="0" w:color="auto"/>
        <w:right w:val="none" w:sz="0" w:space="0" w:color="auto"/>
      </w:divBdr>
    </w:div>
    <w:div w:id="2146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A1A7-6380-48C4-BB0D-39692B87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Inna Kulchiy</cp:lastModifiedBy>
  <cp:revision>4</cp:revision>
  <dcterms:created xsi:type="dcterms:W3CDTF">2021-06-19T08:34:00Z</dcterms:created>
  <dcterms:modified xsi:type="dcterms:W3CDTF">2021-07-04T18:58:00Z</dcterms:modified>
</cp:coreProperties>
</file>