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2283" w:tblpY="31"/>
        <w:tblW w:w="8897" w:type="dxa"/>
        <w:tblCellMar>
          <w:top w:w="15" w:type="dxa"/>
          <w:left w:w="15" w:type="dxa"/>
          <w:bottom w:w="15" w:type="dxa"/>
          <w:right w:w="15" w:type="dxa"/>
        </w:tblCellMar>
        <w:tblLook w:val="04A0" w:firstRow="1" w:lastRow="0" w:firstColumn="1" w:lastColumn="0" w:noHBand="0" w:noVBand="1"/>
      </w:tblPr>
      <w:tblGrid>
        <w:gridCol w:w="260"/>
        <w:gridCol w:w="8637"/>
      </w:tblGrid>
      <w:tr w:rsidR="00F064DC" w:rsidTr="00AC6A9F">
        <w:trPr>
          <w:trHeight w:val="294"/>
        </w:trPr>
        <w:tc>
          <w:tcPr>
            <w:tcW w:w="0" w:type="auto"/>
            <w:tcMar>
              <w:top w:w="100" w:type="dxa"/>
              <w:left w:w="100" w:type="dxa"/>
              <w:bottom w:w="100" w:type="dxa"/>
              <w:right w:w="100" w:type="dxa"/>
            </w:tcMar>
            <w:hideMark/>
          </w:tcPr>
          <w:p w:rsidR="00F064DC" w:rsidRDefault="00F064DC" w:rsidP="00F064DC">
            <w:pPr>
              <w:pStyle w:val="a7"/>
              <w:spacing w:before="0" w:beforeAutospacing="0" w:after="0" w:afterAutospacing="0"/>
              <w:jc w:val="right"/>
            </w:pPr>
            <w:r>
              <w:rPr>
                <w:color w:val="000000"/>
              </w:rPr>
              <w:br/>
              <w:t> </w:t>
            </w:r>
          </w:p>
        </w:tc>
        <w:tc>
          <w:tcPr>
            <w:tcW w:w="8637" w:type="dxa"/>
            <w:tcMar>
              <w:top w:w="100" w:type="dxa"/>
              <w:left w:w="100" w:type="dxa"/>
              <w:bottom w:w="100" w:type="dxa"/>
              <w:right w:w="100" w:type="dxa"/>
            </w:tcMar>
            <w:hideMark/>
          </w:tcPr>
          <w:p w:rsidR="00F064DC" w:rsidRPr="00BF3E57" w:rsidRDefault="008F3B4E" w:rsidP="00F064DC">
            <w:pPr>
              <w:pStyle w:val="a7"/>
              <w:spacing w:before="0" w:beforeAutospacing="0" w:after="0" w:afterAutospacing="0"/>
              <w:jc w:val="right"/>
            </w:pPr>
            <w:r>
              <w:rPr>
                <w:b/>
                <w:bCs/>
                <w:color w:val="000000"/>
                <w:sz w:val="56"/>
                <w:szCs w:val="56"/>
                <w:lang w:val="ru-RU"/>
              </w:rPr>
              <w:t>52</w:t>
            </w:r>
            <w:r w:rsidR="00637BAF">
              <w:rPr>
                <w:b/>
                <w:bCs/>
                <w:color w:val="000000"/>
                <w:sz w:val="56"/>
                <w:szCs w:val="56"/>
                <w:lang w:val="ru-RU"/>
              </w:rPr>
              <w:t>0</w:t>
            </w:r>
            <w:r>
              <w:rPr>
                <w:b/>
                <w:bCs/>
                <w:color w:val="000000"/>
                <w:sz w:val="56"/>
                <w:szCs w:val="56"/>
                <w:lang w:val="ru-RU"/>
              </w:rPr>
              <w:t>2</w:t>
            </w:r>
            <w:r w:rsidR="00637BAF">
              <w:rPr>
                <w:b/>
                <w:bCs/>
                <w:color w:val="000000"/>
                <w:sz w:val="56"/>
                <w:szCs w:val="56"/>
                <w:lang w:val="ru-RU"/>
              </w:rPr>
              <w:t>-д</w:t>
            </w:r>
          </w:p>
        </w:tc>
      </w:tr>
    </w:tbl>
    <w:p w:rsidR="00F064DC" w:rsidRPr="00154DC9" w:rsidRDefault="00F064DC" w:rsidP="00F064DC">
      <w:pPr>
        <w:jc w:val="center"/>
        <w:rPr>
          <w:rFonts w:ascii="Times New Roman" w:hAnsi="Times New Roman" w:cs="Times New Roman"/>
          <w:b/>
          <w:sz w:val="24"/>
          <w:szCs w:val="24"/>
        </w:rPr>
      </w:pPr>
      <w:r w:rsidRPr="00154DC9">
        <w:rPr>
          <w:rFonts w:ascii="Times New Roman" w:hAnsi="Times New Roman" w:cs="Times New Roman"/>
          <w:b/>
          <w:sz w:val="24"/>
          <w:szCs w:val="24"/>
        </w:rPr>
        <w:t>ВИСНОВОК</w:t>
      </w:r>
    </w:p>
    <w:p w:rsidR="00F064DC" w:rsidRDefault="00F064DC" w:rsidP="00F064DC">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результатами проведення</w:t>
      </w:r>
    </w:p>
    <w:p w:rsidR="00F064DC" w:rsidRPr="00663182" w:rsidRDefault="00F064DC" w:rsidP="00F064DC">
      <w:pPr>
        <w:spacing w:line="240" w:lineRule="auto"/>
        <w:jc w:val="center"/>
        <w:rPr>
          <w:rFonts w:ascii="Times New Roman" w:eastAsia="Times New Roman" w:hAnsi="Times New Roman" w:cs="Times New Roman"/>
          <w:color w:val="auto"/>
          <w:sz w:val="24"/>
          <w:szCs w:val="24"/>
          <w:lang w:eastAsia="ru-RU"/>
        </w:rPr>
      </w:pPr>
      <w:r>
        <w:rPr>
          <w:rFonts w:ascii="Times New Roman" w:eastAsia="Times New Roman" w:hAnsi="Times New Roman" w:cs="Times New Roman"/>
          <w:sz w:val="24"/>
          <w:szCs w:val="24"/>
          <w:lang w:eastAsia="ru-RU"/>
        </w:rPr>
        <w:t>антикорупційної експертизи законопроєкту</w:t>
      </w:r>
      <w:r>
        <w:rPr>
          <w:rStyle w:val="af2"/>
          <w:rFonts w:ascii="Times New Roman" w:eastAsia="Times New Roman" w:hAnsi="Times New Roman" w:cs="Times New Roman"/>
          <w:sz w:val="24"/>
          <w:szCs w:val="24"/>
          <w:lang w:eastAsia="ru-RU"/>
        </w:rPr>
        <w:footnoteReference w:id="1"/>
      </w:r>
    </w:p>
    <w:tbl>
      <w:tblPr>
        <w:tblW w:w="9576" w:type="dxa"/>
        <w:tblInd w:w="-10" w:type="dxa"/>
        <w:tblLayout w:type="fixed"/>
        <w:tblLook w:val="0000" w:firstRow="0" w:lastRow="0" w:firstColumn="0" w:lastColumn="0" w:noHBand="0" w:noVBand="0"/>
      </w:tblPr>
      <w:tblGrid>
        <w:gridCol w:w="2552"/>
        <w:gridCol w:w="7024"/>
      </w:tblGrid>
      <w:tr w:rsidR="008F3B4E" w:rsidRPr="008F3B4E" w:rsidTr="00D56445">
        <w:tc>
          <w:tcPr>
            <w:tcW w:w="2552"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b/>
                <w:position w:val="-1"/>
                <w:sz w:val="24"/>
                <w:szCs w:val="24"/>
              </w:rPr>
              <w:t>Назва акта</w:t>
            </w:r>
            <w:bookmarkStart w:id="0" w:name="bookmark=id.gjdgxs" w:colFirst="0" w:colLast="0"/>
            <w:bookmarkEnd w:id="0"/>
          </w:p>
        </w:tc>
        <w:tc>
          <w:tcPr>
            <w:tcW w:w="7024" w:type="dxa"/>
            <w:tcBorders>
              <w:top w:val="single" w:sz="8" w:space="0" w:color="BFBFBF"/>
              <w:bottom w:val="single" w:sz="8" w:space="0" w:color="BFBFBF"/>
              <w:right w:val="single" w:sz="8" w:space="0" w:color="BFBFBF"/>
            </w:tcBorders>
            <w:tcMar>
              <w:top w:w="100" w:type="dxa"/>
              <w:left w:w="100" w:type="dxa"/>
              <w:bottom w:w="100" w:type="dxa"/>
              <w:right w:w="100" w:type="dxa"/>
            </w:tcMar>
          </w:tcPr>
          <w:p w:rsidR="008F3B4E" w:rsidRPr="008F3B4E" w:rsidRDefault="008F3B4E" w:rsidP="008F3B4E">
            <w:pPr>
              <w:pBdr>
                <w:top w:val="nil"/>
                <w:left w:val="nil"/>
                <w:bottom w:val="nil"/>
                <w:right w:val="nil"/>
                <w:between w:val="nil"/>
              </w:pBdr>
              <w:shd w:val="clear" w:color="auto" w:fill="FFFFFF"/>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Про організації водокористувачів та стимулювання гідротехнічної меліорації земель</w:t>
            </w:r>
          </w:p>
        </w:tc>
      </w:tr>
      <w:tr w:rsidR="008F3B4E" w:rsidRPr="008F3B4E" w:rsidTr="00D56445">
        <w:tc>
          <w:tcPr>
            <w:tcW w:w="2552" w:type="dxa"/>
            <w:tcBorders>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b/>
                <w:position w:val="-1"/>
                <w:sz w:val="24"/>
                <w:szCs w:val="24"/>
              </w:rPr>
              <w:t>Дата реєстрації</w:t>
            </w:r>
          </w:p>
        </w:tc>
        <w:tc>
          <w:tcPr>
            <w:tcW w:w="7024" w:type="dxa"/>
            <w:tcBorders>
              <w:bottom w:val="single" w:sz="8" w:space="0" w:color="BFBFBF"/>
              <w:right w:val="single" w:sz="8" w:space="0" w:color="BFBFBF"/>
            </w:tcBorders>
            <w:tcMar>
              <w:top w:w="100" w:type="dxa"/>
              <w:left w:w="100" w:type="dxa"/>
              <w:bottom w:w="100" w:type="dxa"/>
              <w:right w:w="100" w:type="dxa"/>
            </w:tcMar>
          </w:tcPr>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13.08.2021</w:t>
            </w:r>
          </w:p>
        </w:tc>
      </w:tr>
      <w:tr w:rsidR="008F3B4E" w:rsidRPr="008F3B4E" w:rsidTr="00D56445">
        <w:trPr>
          <w:trHeight w:val="761"/>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b/>
                <w:position w:val="-1"/>
                <w:sz w:val="24"/>
                <w:szCs w:val="24"/>
              </w:rPr>
              <w:t>Суб’єкт права законодавчої ініціативи</w:t>
            </w:r>
          </w:p>
        </w:tc>
        <w:tc>
          <w:tcPr>
            <w:tcW w:w="7024" w:type="dxa"/>
            <w:tcBorders>
              <w:bottom w:val="single" w:sz="8" w:space="0" w:color="BFBFBF"/>
              <w:right w:val="single" w:sz="8" w:space="0" w:color="BFBFBF"/>
            </w:tcBorders>
            <w:tcMar>
              <w:top w:w="100" w:type="dxa"/>
              <w:left w:w="100" w:type="dxa"/>
              <w:bottom w:w="100" w:type="dxa"/>
              <w:right w:w="100" w:type="dxa"/>
            </w:tcMar>
          </w:tcPr>
          <w:p w:rsidR="008F3B4E" w:rsidRPr="008F3B4E" w:rsidRDefault="008F3B4E" w:rsidP="008F3B4E">
            <w:pPr>
              <w:pBdr>
                <w:top w:val="nil"/>
                <w:left w:val="nil"/>
                <w:bottom w:val="nil"/>
                <w:right w:val="nil"/>
                <w:between w:val="nil"/>
              </w:pBdr>
              <w:shd w:val="clear" w:color="auto" w:fill="FFFFFF"/>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Народні депутати України</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proofErr w:type="spellStart"/>
            <w:r w:rsidRPr="008F3B4E">
              <w:rPr>
                <w:rFonts w:ascii="Times New Roman" w:eastAsia="Times New Roman" w:hAnsi="Times New Roman" w:cs="Times New Roman"/>
                <w:position w:val="-1"/>
                <w:sz w:val="24"/>
                <w:szCs w:val="24"/>
              </w:rPr>
              <w:t>Сольський</w:t>
            </w:r>
            <w:proofErr w:type="spellEnd"/>
            <w:r w:rsidRPr="008F3B4E">
              <w:rPr>
                <w:rFonts w:ascii="Times New Roman" w:eastAsia="Times New Roman" w:hAnsi="Times New Roman" w:cs="Times New Roman"/>
                <w:position w:val="-1"/>
                <w:sz w:val="24"/>
                <w:szCs w:val="24"/>
              </w:rPr>
              <w:t xml:space="preserve"> Микола Тарасович </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proofErr w:type="spellStart"/>
            <w:r w:rsidRPr="008F3B4E">
              <w:rPr>
                <w:rFonts w:ascii="Times New Roman" w:eastAsia="Times New Roman" w:hAnsi="Times New Roman" w:cs="Times New Roman"/>
                <w:position w:val="-1"/>
                <w:sz w:val="24"/>
                <w:szCs w:val="24"/>
              </w:rPr>
              <w:t>Нагаєвський</w:t>
            </w:r>
            <w:proofErr w:type="spellEnd"/>
            <w:r w:rsidRPr="008F3B4E">
              <w:rPr>
                <w:rFonts w:ascii="Times New Roman" w:eastAsia="Times New Roman" w:hAnsi="Times New Roman" w:cs="Times New Roman"/>
                <w:position w:val="-1"/>
                <w:sz w:val="24"/>
                <w:szCs w:val="24"/>
              </w:rPr>
              <w:t xml:space="preserve"> Артем Сергійович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Нікітіна Марина Вікторівна</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Чайківський Іван Адамович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Литвиненко Сергій Анатолійович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Халімон Павло Віталійович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Кучер Микола Іванович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proofErr w:type="spellStart"/>
            <w:r w:rsidRPr="008F3B4E">
              <w:rPr>
                <w:rFonts w:ascii="Times New Roman" w:eastAsia="Times New Roman" w:hAnsi="Times New Roman" w:cs="Times New Roman"/>
                <w:position w:val="-1"/>
                <w:sz w:val="24"/>
                <w:szCs w:val="24"/>
              </w:rPr>
              <w:t>Салійчук</w:t>
            </w:r>
            <w:proofErr w:type="spellEnd"/>
            <w:r w:rsidRPr="008F3B4E">
              <w:rPr>
                <w:rFonts w:ascii="Times New Roman" w:eastAsia="Times New Roman" w:hAnsi="Times New Roman" w:cs="Times New Roman"/>
                <w:position w:val="-1"/>
                <w:sz w:val="24"/>
                <w:szCs w:val="24"/>
              </w:rPr>
              <w:t xml:space="preserve"> Олександр В'ячеславович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Тарасов Олег Сергійович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Грищенко Тетяна Миколаївна</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proofErr w:type="spellStart"/>
            <w:r w:rsidRPr="008F3B4E">
              <w:rPr>
                <w:rFonts w:ascii="Times New Roman" w:eastAsia="Times New Roman" w:hAnsi="Times New Roman" w:cs="Times New Roman"/>
                <w:position w:val="-1"/>
                <w:sz w:val="24"/>
                <w:szCs w:val="24"/>
              </w:rPr>
              <w:t>Чернявський</w:t>
            </w:r>
            <w:proofErr w:type="spellEnd"/>
            <w:r w:rsidRPr="008F3B4E">
              <w:rPr>
                <w:rFonts w:ascii="Times New Roman" w:eastAsia="Times New Roman" w:hAnsi="Times New Roman" w:cs="Times New Roman"/>
                <w:position w:val="-1"/>
                <w:sz w:val="24"/>
                <w:szCs w:val="24"/>
              </w:rPr>
              <w:t xml:space="preserve"> Степан Миколайович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proofErr w:type="spellStart"/>
            <w:r w:rsidRPr="008F3B4E">
              <w:rPr>
                <w:rFonts w:ascii="Times New Roman" w:eastAsia="Times New Roman" w:hAnsi="Times New Roman" w:cs="Times New Roman"/>
                <w:position w:val="-1"/>
                <w:sz w:val="24"/>
                <w:szCs w:val="24"/>
              </w:rPr>
              <w:t>Гайду</w:t>
            </w:r>
            <w:proofErr w:type="spellEnd"/>
            <w:r w:rsidRPr="008F3B4E">
              <w:rPr>
                <w:rFonts w:ascii="Times New Roman" w:eastAsia="Times New Roman" w:hAnsi="Times New Roman" w:cs="Times New Roman"/>
                <w:position w:val="-1"/>
                <w:sz w:val="24"/>
                <w:szCs w:val="24"/>
              </w:rPr>
              <w:t xml:space="preserve"> Олександр Васильович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proofErr w:type="spellStart"/>
            <w:r w:rsidRPr="008F3B4E">
              <w:rPr>
                <w:rFonts w:ascii="Times New Roman" w:eastAsia="Times New Roman" w:hAnsi="Times New Roman" w:cs="Times New Roman"/>
                <w:position w:val="-1"/>
                <w:sz w:val="24"/>
                <w:szCs w:val="24"/>
              </w:rPr>
              <w:t>Соломчук</w:t>
            </w:r>
            <w:proofErr w:type="spellEnd"/>
            <w:r w:rsidRPr="008F3B4E">
              <w:rPr>
                <w:rFonts w:ascii="Times New Roman" w:eastAsia="Times New Roman" w:hAnsi="Times New Roman" w:cs="Times New Roman"/>
                <w:position w:val="-1"/>
                <w:sz w:val="24"/>
                <w:szCs w:val="24"/>
              </w:rPr>
              <w:t xml:space="preserve"> Дмитро Вікторович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proofErr w:type="spellStart"/>
            <w:r w:rsidRPr="008F3B4E">
              <w:rPr>
                <w:rFonts w:ascii="Times New Roman" w:eastAsia="Times New Roman" w:hAnsi="Times New Roman" w:cs="Times New Roman"/>
                <w:position w:val="-1"/>
                <w:sz w:val="24"/>
                <w:szCs w:val="24"/>
              </w:rPr>
              <w:t>Юрчишин</w:t>
            </w:r>
            <w:proofErr w:type="spellEnd"/>
            <w:r w:rsidRPr="008F3B4E">
              <w:rPr>
                <w:rFonts w:ascii="Times New Roman" w:eastAsia="Times New Roman" w:hAnsi="Times New Roman" w:cs="Times New Roman"/>
                <w:position w:val="-1"/>
                <w:sz w:val="24"/>
                <w:szCs w:val="24"/>
              </w:rPr>
              <w:t xml:space="preserve"> Петро Васильович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proofErr w:type="spellStart"/>
            <w:r w:rsidRPr="008F3B4E">
              <w:rPr>
                <w:rFonts w:ascii="Times New Roman" w:eastAsia="Times New Roman" w:hAnsi="Times New Roman" w:cs="Times New Roman"/>
                <w:position w:val="-1"/>
                <w:sz w:val="24"/>
                <w:szCs w:val="24"/>
              </w:rPr>
              <w:t>Лабазюк</w:t>
            </w:r>
            <w:proofErr w:type="spellEnd"/>
            <w:r w:rsidRPr="008F3B4E">
              <w:rPr>
                <w:rFonts w:ascii="Times New Roman" w:eastAsia="Times New Roman" w:hAnsi="Times New Roman" w:cs="Times New Roman"/>
                <w:position w:val="-1"/>
                <w:sz w:val="24"/>
                <w:szCs w:val="24"/>
              </w:rPr>
              <w:t xml:space="preserve"> Сергій Петрович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proofErr w:type="spellStart"/>
            <w:r w:rsidRPr="008F3B4E">
              <w:rPr>
                <w:rFonts w:ascii="Times New Roman" w:eastAsia="Times New Roman" w:hAnsi="Times New Roman" w:cs="Times New Roman"/>
                <w:position w:val="-1"/>
                <w:sz w:val="24"/>
                <w:szCs w:val="24"/>
              </w:rPr>
              <w:t>Тимофійчук</w:t>
            </w:r>
            <w:proofErr w:type="spellEnd"/>
            <w:r w:rsidRPr="008F3B4E">
              <w:rPr>
                <w:rFonts w:ascii="Times New Roman" w:eastAsia="Times New Roman" w:hAnsi="Times New Roman" w:cs="Times New Roman"/>
                <w:position w:val="-1"/>
                <w:sz w:val="24"/>
                <w:szCs w:val="24"/>
              </w:rPr>
              <w:t xml:space="preserve"> Володимир Ярославович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proofErr w:type="spellStart"/>
            <w:r w:rsidRPr="008F3B4E">
              <w:rPr>
                <w:rFonts w:ascii="Times New Roman" w:eastAsia="Times New Roman" w:hAnsi="Times New Roman" w:cs="Times New Roman"/>
                <w:position w:val="-1"/>
                <w:sz w:val="24"/>
                <w:szCs w:val="24"/>
              </w:rPr>
              <w:t>Гузенко</w:t>
            </w:r>
            <w:proofErr w:type="spellEnd"/>
            <w:r w:rsidRPr="008F3B4E">
              <w:rPr>
                <w:rFonts w:ascii="Times New Roman" w:eastAsia="Times New Roman" w:hAnsi="Times New Roman" w:cs="Times New Roman"/>
                <w:position w:val="-1"/>
                <w:sz w:val="24"/>
                <w:szCs w:val="24"/>
              </w:rPr>
              <w:t xml:space="preserve"> Максим Васильович</w:t>
            </w:r>
          </w:p>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proofErr w:type="spellStart"/>
            <w:r w:rsidRPr="008F3B4E">
              <w:rPr>
                <w:rFonts w:ascii="Times New Roman" w:eastAsia="Times New Roman" w:hAnsi="Times New Roman" w:cs="Times New Roman"/>
                <w:position w:val="-1"/>
                <w:sz w:val="24"/>
                <w:szCs w:val="24"/>
              </w:rPr>
              <w:t>Чорноморов</w:t>
            </w:r>
            <w:proofErr w:type="spellEnd"/>
            <w:r w:rsidRPr="008F3B4E">
              <w:rPr>
                <w:rFonts w:ascii="Times New Roman" w:eastAsia="Times New Roman" w:hAnsi="Times New Roman" w:cs="Times New Roman"/>
                <w:position w:val="-1"/>
                <w:sz w:val="24"/>
                <w:szCs w:val="24"/>
              </w:rPr>
              <w:t xml:space="preserve"> Артем Олегович</w:t>
            </w:r>
          </w:p>
        </w:tc>
      </w:tr>
      <w:tr w:rsidR="008F3B4E" w:rsidRPr="008F3B4E" w:rsidTr="00D56445">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b/>
                <w:position w:val="-1"/>
                <w:sz w:val="24"/>
                <w:szCs w:val="24"/>
              </w:rPr>
              <w:t>Головний комітет</w:t>
            </w:r>
          </w:p>
        </w:tc>
        <w:tc>
          <w:tcPr>
            <w:tcW w:w="7024" w:type="dxa"/>
            <w:tcBorders>
              <w:bottom w:val="single" w:sz="8" w:space="0" w:color="BFBFBF"/>
              <w:right w:val="single" w:sz="8" w:space="0" w:color="BFBFBF"/>
            </w:tcBorders>
            <w:tcMar>
              <w:top w:w="100" w:type="dxa"/>
              <w:left w:w="100" w:type="dxa"/>
              <w:bottom w:w="100" w:type="dxa"/>
              <w:right w:w="100" w:type="dxa"/>
            </w:tcMar>
          </w:tcPr>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Комітет з питань </w:t>
            </w:r>
            <w:r w:rsidRPr="008F3B4E">
              <w:rPr>
                <w:rFonts w:ascii="Times New Roman" w:eastAsia="Times New Roman" w:hAnsi="Times New Roman" w:cs="Times New Roman"/>
                <w:position w:val="-1"/>
                <w:sz w:val="24"/>
                <w:szCs w:val="24"/>
                <w:highlight w:val="white"/>
              </w:rPr>
              <w:t>аграрної та земельної політики</w:t>
            </w:r>
          </w:p>
        </w:tc>
      </w:tr>
      <w:tr w:rsidR="008F3B4E" w:rsidRPr="008F3B4E" w:rsidTr="00D56445">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b/>
                <w:position w:val="-1"/>
                <w:sz w:val="24"/>
                <w:szCs w:val="24"/>
              </w:rPr>
              <w:t>Висновок та рекомендації</w:t>
            </w:r>
          </w:p>
        </w:tc>
        <w:tc>
          <w:tcPr>
            <w:tcW w:w="7024" w:type="dxa"/>
            <w:tcBorders>
              <w:bottom w:val="single" w:sz="8" w:space="0" w:color="BFBFBF"/>
              <w:right w:val="single" w:sz="8" w:space="0" w:color="BFBFBF"/>
            </w:tcBorders>
            <w:tcMar>
              <w:top w:w="100" w:type="dxa"/>
              <w:left w:w="100" w:type="dxa"/>
              <w:bottom w:w="100" w:type="dxa"/>
              <w:right w:w="100" w:type="dxa"/>
            </w:tcMar>
          </w:tcPr>
          <w:p w:rsidR="008F3B4E" w:rsidRPr="008F3B4E" w:rsidRDefault="008F3B4E" w:rsidP="008F3B4E">
            <w:pPr>
              <w:pBdr>
                <w:top w:val="nil"/>
                <w:left w:val="nil"/>
                <w:bottom w:val="nil"/>
                <w:right w:val="nil"/>
                <w:between w:val="nil"/>
              </w:pBdr>
              <w:suppressAutoHyphens/>
              <w:spacing w:line="240" w:lineRule="auto"/>
              <w:jc w:val="center"/>
              <w:textDirection w:val="btLr"/>
              <w:textAlignment w:val="top"/>
              <w:rPr>
                <w:rFonts w:ascii="Times New Roman" w:eastAsia="Times New Roman" w:hAnsi="Times New Roman" w:cs="Times New Roman"/>
                <w:position w:val="-1"/>
                <w:sz w:val="24"/>
                <w:szCs w:val="24"/>
              </w:rPr>
            </w:pPr>
            <w:r>
              <w:rPr>
                <w:rFonts w:ascii="Times New Roman" w:eastAsia="Times New Roman" w:hAnsi="Times New Roman" w:cs="Times New Roman"/>
                <w:position w:val="-1"/>
                <w:sz w:val="24"/>
                <w:szCs w:val="24"/>
              </w:rPr>
              <w:t>Негативний –  М</w:t>
            </w:r>
            <w:r w:rsidRPr="008F3B4E">
              <w:rPr>
                <w:rFonts w:ascii="Times New Roman" w:eastAsia="Times New Roman" w:hAnsi="Times New Roman" w:cs="Times New Roman"/>
                <w:position w:val="-1"/>
                <w:sz w:val="24"/>
                <w:szCs w:val="24"/>
              </w:rPr>
              <w:t>істить корупціогенні фактори та інші зауваження</w:t>
            </w:r>
          </w:p>
        </w:tc>
      </w:tr>
    </w:tbl>
    <w:p w:rsidR="008F3B4E" w:rsidRPr="008F3B4E" w:rsidRDefault="008F3B4E" w:rsidP="008F3B4E">
      <w:pPr>
        <w:pBdr>
          <w:top w:val="nil"/>
          <w:left w:val="nil"/>
          <w:bottom w:val="nil"/>
          <w:right w:val="nil"/>
          <w:between w:val="nil"/>
        </w:pBdr>
        <w:suppressAutoHyphens/>
        <w:spacing w:line="240" w:lineRule="auto"/>
        <w:ind w:leftChars="-1" w:hangingChars="1" w:hanging="2"/>
        <w:jc w:val="both"/>
        <w:textDirection w:val="btLr"/>
        <w:textAlignment w:val="top"/>
        <w:outlineLvl w:val="0"/>
        <w:rPr>
          <w:rFonts w:ascii="Times New Roman" w:eastAsia="Times New Roman" w:hAnsi="Times New Roman" w:cs="Times New Roman"/>
          <w:b/>
          <w:position w:val="-1"/>
          <w:sz w:val="24"/>
          <w:szCs w:val="24"/>
        </w:rPr>
      </w:pP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b/>
          <w:position w:val="-1"/>
          <w:sz w:val="24"/>
          <w:szCs w:val="24"/>
        </w:rPr>
        <w:t>Опис законопроєкту</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Законопроєктом пропонується встановити порядок створення та функціонування організацій водокористувачів.</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lastRenderedPageBreak/>
        <w:t>Відповідно до проєкту організація водокористувачів – це неприбуткова юридична особа, створена власниками та/або користувачами земельних ділянок сільськогосподарського призначення для забезпечення використання, експлуатації та технічного обслуговування об’єктів інженерної інфраструктури меліоративних систем з метою надання послуг щодо гідротехнічної меліорації земельних ділянок на території обслуговування організації.</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b/>
          <w:position w:val="-1"/>
          <w:sz w:val="24"/>
          <w:szCs w:val="24"/>
        </w:rPr>
      </w:pPr>
      <w:r w:rsidRPr="008F3B4E">
        <w:rPr>
          <w:rFonts w:ascii="Times New Roman" w:eastAsia="Times New Roman" w:hAnsi="Times New Roman" w:cs="Times New Roman"/>
          <w:b/>
          <w:position w:val="-1"/>
          <w:sz w:val="24"/>
          <w:szCs w:val="24"/>
        </w:rPr>
        <w:t>Корупціогенні фактори</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b/>
          <w:position w:val="-1"/>
          <w:sz w:val="24"/>
          <w:szCs w:val="24"/>
        </w:rPr>
      </w:pP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b/>
          <w:position w:val="-1"/>
          <w:sz w:val="24"/>
          <w:szCs w:val="24"/>
        </w:rPr>
      </w:pPr>
      <w:r w:rsidRPr="008F3B4E">
        <w:rPr>
          <w:rFonts w:ascii="Times New Roman" w:eastAsia="Times New Roman" w:hAnsi="Times New Roman" w:cs="Times New Roman"/>
          <w:b/>
          <w:position w:val="-1"/>
          <w:sz w:val="24"/>
          <w:szCs w:val="24"/>
        </w:rPr>
        <w:t>1. Необґрунтоване делегування повноважень</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Проєкт доповнює частину 1 статті 19 Закону України "Про меліорацію земель" новим положенням, яким пропонується до повноважень </w:t>
      </w:r>
      <w:r w:rsidRPr="008F3B4E">
        <w:rPr>
          <w:rFonts w:ascii="Times New Roman" w:eastAsia="Times New Roman" w:hAnsi="Times New Roman" w:cs="Times New Roman"/>
          <w:b/>
          <w:position w:val="-1"/>
          <w:sz w:val="24"/>
          <w:szCs w:val="24"/>
        </w:rPr>
        <w:t>організацій водокористувачів</w:t>
      </w:r>
      <w:r w:rsidRPr="008F3B4E">
        <w:rPr>
          <w:rFonts w:ascii="Times New Roman" w:eastAsia="Times New Roman" w:hAnsi="Times New Roman" w:cs="Times New Roman"/>
          <w:position w:val="-1"/>
          <w:sz w:val="24"/>
          <w:szCs w:val="24"/>
        </w:rPr>
        <w:t xml:space="preserve"> віднести затвердження правил забезпечення водокористувачів водою. </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 Делегування вказаних повноважень організації водокористувачів, як суб’єкту приватного права є невиправданим, адже такі повноваження властиві для органів державної влади. Також делегування таких повноважень супроводжується зниженням рівня можливого контролю за виконанням таких повноважень. Таким чином, затвердження правил забезпечення водокористувачів водою організацією водокористувачів сприятиме виникненню корупційних ризиків та може призвести до корупційних зловживань при виконанні таких повноважень.</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Окрім цього, вказане положення законопроекту суперечить пункту 5 частини 1 статті 15 та пункту 2 частини 1 статті 16 Водного кодексу України, якими встановлено наступне:</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 розробка і затвердження правил  щодо регулювання використання і охорони вод та відтворення водних ресурсів належить до компетенції </w:t>
      </w:r>
      <w:r w:rsidRPr="008F3B4E">
        <w:rPr>
          <w:rFonts w:ascii="Times New Roman" w:eastAsia="Times New Roman" w:hAnsi="Times New Roman" w:cs="Times New Roman"/>
          <w:b/>
          <w:position w:val="-1"/>
          <w:sz w:val="24"/>
          <w:szCs w:val="24"/>
        </w:rPr>
        <w:t>центрального органу виконавчої влади, що забезпечує формування державної політики у сфері охорони навколишнього природного середовища</w:t>
      </w:r>
      <w:r w:rsidRPr="008F3B4E">
        <w:rPr>
          <w:rFonts w:ascii="Times New Roman" w:eastAsia="Times New Roman" w:hAnsi="Times New Roman" w:cs="Times New Roman"/>
          <w:position w:val="-1"/>
          <w:sz w:val="24"/>
          <w:szCs w:val="24"/>
        </w:rPr>
        <w:t xml:space="preserve">; </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 затвердження правил експлуатації водосховищ комплексного призначення, водогосподарських систем і каналів здійснюється </w:t>
      </w:r>
      <w:r w:rsidRPr="008F3B4E">
        <w:rPr>
          <w:rFonts w:ascii="Times New Roman" w:eastAsia="Times New Roman" w:hAnsi="Times New Roman" w:cs="Times New Roman"/>
          <w:b/>
          <w:position w:val="-1"/>
          <w:sz w:val="24"/>
          <w:szCs w:val="24"/>
        </w:rPr>
        <w:t>центральним органом виконавчої влади, що реалізує державну політику у сфері розвитку водного господарства</w:t>
      </w:r>
      <w:r w:rsidRPr="008F3B4E">
        <w:rPr>
          <w:rFonts w:ascii="Times New Roman" w:eastAsia="Times New Roman" w:hAnsi="Times New Roman" w:cs="Times New Roman"/>
          <w:position w:val="-1"/>
          <w:sz w:val="24"/>
          <w:szCs w:val="24"/>
        </w:rPr>
        <w:t>.</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З метою усунення корупційних ризиків, слід відмовитися від делегування повноважень органів державної влади суб’єктам приватного права, для яких здійснення таких повноважень є невластивим та виключити вищевказані положення із тексту законопроєкту.</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b/>
          <w:position w:val="-1"/>
          <w:sz w:val="24"/>
          <w:szCs w:val="24"/>
        </w:rPr>
      </w:pPr>
      <w:r w:rsidRPr="008F3B4E">
        <w:rPr>
          <w:rFonts w:ascii="Times New Roman" w:eastAsia="Times New Roman" w:hAnsi="Times New Roman" w:cs="Times New Roman"/>
          <w:b/>
          <w:position w:val="-1"/>
          <w:sz w:val="24"/>
          <w:szCs w:val="24"/>
        </w:rPr>
        <w:t>2. Дискримінація або надання необґрунтованих привілеїв (фаворитизм)</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2.1. Відповідно до частини 1 статті 21 законопроєкту організація водокористувачів вправі </w:t>
      </w:r>
      <w:r w:rsidRPr="008F3B4E">
        <w:rPr>
          <w:rFonts w:ascii="Times New Roman" w:eastAsia="Times New Roman" w:hAnsi="Times New Roman" w:cs="Times New Roman"/>
          <w:b/>
          <w:position w:val="-1"/>
          <w:sz w:val="24"/>
          <w:szCs w:val="24"/>
        </w:rPr>
        <w:t>безоплатно набути право власності</w:t>
      </w:r>
      <w:r w:rsidRPr="008F3B4E">
        <w:rPr>
          <w:rFonts w:ascii="Times New Roman" w:eastAsia="Times New Roman" w:hAnsi="Times New Roman" w:cs="Times New Roman"/>
          <w:position w:val="-1"/>
          <w:sz w:val="24"/>
          <w:szCs w:val="24"/>
        </w:rPr>
        <w:t xml:space="preserve"> на технологічно цілісні з точкою </w:t>
      </w:r>
      <w:proofErr w:type="spellStart"/>
      <w:r w:rsidRPr="008F3B4E">
        <w:rPr>
          <w:rFonts w:ascii="Times New Roman" w:eastAsia="Times New Roman" w:hAnsi="Times New Roman" w:cs="Times New Roman"/>
          <w:position w:val="-1"/>
          <w:sz w:val="24"/>
          <w:szCs w:val="24"/>
        </w:rPr>
        <w:t>водовиділу</w:t>
      </w:r>
      <w:proofErr w:type="spellEnd"/>
      <w:r w:rsidRPr="008F3B4E">
        <w:rPr>
          <w:rFonts w:ascii="Times New Roman" w:eastAsia="Times New Roman" w:hAnsi="Times New Roman" w:cs="Times New Roman"/>
          <w:position w:val="-1"/>
          <w:sz w:val="24"/>
          <w:szCs w:val="24"/>
        </w:rPr>
        <w:t xml:space="preserve"> об’єкти інженерної інфраструктури міжгосподарських та внутрішньогосподарських меліоративних систем, що перебувають у державній власності, комунальній власності або є безхазяйними, та які забезпечують подачу (забір), доставку та/або відведення води при здійсненні гідротехнічної меліорації земельних ділянок, які входять в територію обслуговування відповідної організації.</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Законопроєкт передбачає безоплатне набуття права власності на об’єкти інженерної інфраструктури меліоративних систем виключно для організацій водокористувачів, ігноруючи інших суб’єктів діяльності у сфері гідротехнічної меліорації. Так, наприклад, згідно з частиною 1 статті 5 Закону України "Про сільськогосподарську кооперацію" одним із основних видів діяльності сільськогосподарського кооперативу є надання меліоративних послуг.</w:t>
      </w:r>
    </w:p>
    <w:p w:rsidR="008F3B4E" w:rsidRPr="008F3B4E" w:rsidRDefault="008F3B4E" w:rsidP="008F3B4E">
      <w:pP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Передбачена законопроєктом безоплатна передача державного майна не забезпечує принципи відкритості, прозорості та </w:t>
      </w:r>
      <w:proofErr w:type="spellStart"/>
      <w:r w:rsidRPr="008F3B4E">
        <w:rPr>
          <w:rFonts w:ascii="Times New Roman" w:eastAsia="Times New Roman" w:hAnsi="Times New Roman" w:cs="Times New Roman"/>
          <w:position w:val="-1"/>
          <w:sz w:val="24"/>
          <w:szCs w:val="24"/>
        </w:rPr>
        <w:t>конкурентності</w:t>
      </w:r>
      <w:proofErr w:type="spellEnd"/>
      <w:r w:rsidRPr="008F3B4E">
        <w:rPr>
          <w:rFonts w:ascii="Times New Roman" w:eastAsia="Times New Roman" w:hAnsi="Times New Roman" w:cs="Times New Roman"/>
          <w:position w:val="-1"/>
          <w:sz w:val="24"/>
          <w:szCs w:val="24"/>
        </w:rPr>
        <w:t xml:space="preserve"> переходу права власності на державне та комунальне майно (частина 2 статті 2 Закону України "Про приватизацію державного і </w:t>
      </w:r>
      <w:r w:rsidRPr="008F3B4E">
        <w:rPr>
          <w:rFonts w:ascii="Times New Roman" w:eastAsia="Times New Roman" w:hAnsi="Times New Roman" w:cs="Times New Roman"/>
          <w:position w:val="-1"/>
          <w:sz w:val="24"/>
          <w:szCs w:val="24"/>
        </w:rPr>
        <w:lastRenderedPageBreak/>
        <w:t>комунального майна"). Як наслідок, прийняття та реалізація законопроєкту може призвести до неконтрольованого та безпідставного відчуження державного та комунального майна, сприятиме виникненню корупційних ризиків, а також можливих корупційних зловживань з розпорядженням державним та комунальним майном.</w:t>
      </w:r>
    </w:p>
    <w:p w:rsidR="008F3B4E" w:rsidRPr="008F3B4E" w:rsidRDefault="008F3B4E" w:rsidP="008F3B4E">
      <w:pP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Задля уникнення необґрунтованого надання привілеїв окремим суб'єктам, рекомендуємо усунути виявлені недоліки шляхом доопрацювання законопроєкту в частині забезпечення відкритості, прозорості, рівності, змагальності та </w:t>
      </w:r>
      <w:proofErr w:type="spellStart"/>
      <w:r w:rsidRPr="008F3B4E">
        <w:rPr>
          <w:rFonts w:ascii="Times New Roman" w:eastAsia="Times New Roman" w:hAnsi="Times New Roman" w:cs="Times New Roman"/>
          <w:position w:val="-1"/>
          <w:sz w:val="24"/>
          <w:szCs w:val="24"/>
        </w:rPr>
        <w:t>конкурентності</w:t>
      </w:r>
      <w:proofErr w:type="spellEnd"/>
      <w:r w:rsidRPr="008F3B4E">
        <w:rPr>
          <w:rFonts w:ascii="Times New Roman" w:eastAsia="Times New Roman" w:hAnsi="Times New Roman" w:cs="Times New Roman"/>
          <w:position w:val="-1"/>
          <w:sz w:val="24"/>
          <w:szCs w:val="24"/>
        </w:rPr>
        <w:t xml:space="preserve"> процедури відчуження об’єктів інженерної інфраструктури меліоративних систем.</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highlight w:val="yellow"/>
        </w:rPr>
      </w:pP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b/>
          <w:position w:val="-1"/>
          <w:sz w:val="24"/>
          <w:szCs w:val="24"/>
        </w:rPr>
      </w:pPr>
      <w:r w:rsidRPr="008F3B4E">
        <w:rPr>
          <w:rFonts w:ascii="Times New Roman" w:eastAsia="Times New Roman" w:hAnsi="Times New Roman" w:cs="Times New Roman"/>
          <w:b/>
          <w:position w:val="-1"/>
          <w:sz w:val="24"/>
          <w:szCs w:val="24"/>
        </w:rPr>
        <w:t>3. Юридична колізія</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3.1. Згідно з частиною 11 статті 5 законопроєкту до території обслуговування організації водокористувачів, яка затверджується установчими зборами, включаються всі земельні ділянки, власники (користувачі), яких були повідомлені про установчі збори. </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Однак законопроєктом жодним чином не врегульовано ситуацію, коли власник земельної ділянки був повідомлений про установчі збори, але не виявив бажання включати свою земельну ділянку до території обслуговування відповідної організації водокористувачів.</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Таким чином, законопроєкт фактично допускає можливість примусового втручання у реалізацію власником свого права власності на земельну ділянку, що сприяє виникненню корупційних ризиків та є неприпустимим, адже суперечить статті 41 Конституції України та статтям 316, 317 та 319 Цивільного кодексу України, якими, зокрема, встановлено наступне:</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 правом власності є право особи на річ (майно), яке вона здійснює відповідно до закону </w:t>
      </w:r>
      <w:r w:rsidRPr="008F3B4E">
        <w:rPr>
          <w:rFonts w:ascii="Times New Roman" w:eastAsia="Times New Roman" w:hAnsi="Times New Roman" w:cs="Times New Roman"/>
          <w:b/>
          <w:position w:val="-1"/>
          <w:sz w:val="24"/>
          <w:szCs w:val="24"/>
        </w:rPr>
        <w:t>за своєю волею, незалежно від волі інших осіб</w:t>
      </w:r>
      <w:r w:rsidRPr="008F3B4E">
        <w:rPr>
          <w:rFonts w:ascii="Times New Roman" w:eastAsia="Times New Roman" w:hAnsi="Times New Roman" w:cs="Times New Roman"/>
          <w:position w:val="-1"/>
          <w:sz w:val="24"/>
          <w:szCs w:val="24"/>
        </w:rPr>
        <w:t>;</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власникові належать права володіння, користування та розпоряджання своїм майном;</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 власник володіє, користується, розпоряджається своїм майном </w:t>
      </w:r>
      <w:r w:rsidRPr="008F3B4E">
        <w:rPr>
          <w:rFonts w:ascii="Times New Roman" w:eastAsia="Times New Roman" w:hAnsi="Times New Roman" w:cs="Times New Roman"/>
          <w:b/>
          <w:position w:val="-1"/>
          <w:sz w:val="24"/>
          <w:szCs w:val="24"/>
        </w:rPr>
        <w:t>на власний розсуд</w:t>
      </w:r>
      <w:r w:rsidRPr="008F3B4E">
        <w:rPr>
          <w:rFonts w:ascii="Times New Roman" w:eastAsia="Times New Roman" w:hAnsi="Times New Roman" w:cs="Times New Roman"/>
          <w:position w:val="-1"/>
          <w:sz w:val="24"/>
          <w:szCs w:val="24"/>
        </w:rPr>
        <w:t>;</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ніхто не може бути протиправно позбавлений права власності;</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 право приватної власності </w:t>
      </w:r>
      <w:r w:rsidRPr="008F3B4E">
        <w:rPr>
          <w:rFonts w:ascii="Times New Roman" w:eastAsia="Times New Roman" w:hAnsi="Times New Roman" w:cs="Times New Roman"/>
          <w:b/>
          <w:position w:val="-1"/>
          <w:sz w:val="24"/>
          <w:szCs w:val="24"/>
        </w:rPr>
        <w:t>є непорушним</w:t>
      </w:r>
      <w:r w:rsidRPr="008F3B4E">
        <w:rPr>
          <w:rFonts w:ascii="Times New Roman" w:eastAsia="Times New Roman" w:hAnsi="Times New Roman" w:cs="Times New Roman"/>
          <w:position w:val="-1"/>
          <w:sz w:val="24"/>
          <w:szCs w:val="24"/>
        </w:rPr>
        <w:t xml:space="preserve">.       </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Усунення корупціогенного </w:t>
      </w:r>
      <w:proofErr w:type="spellStart"/>
      <w:r w:rsidRPr="008F3B4E">
        <w:rPr>
          <w:rFonts w:ascii="Times New Roman" w:eastAsia="Times New Roman" w:hAnsi="Times New Roman" w:cs="Times New Roman"/>
          <w:position w:val="-1"/>
          <w:sz w:val="24"/>
          <w:szCs w:val="24"/>
        </w:rPr>
        <w:t>фактора</w:t>
      </w:r>
      <w:proofErr w:type="spellEnd"/>
      <w:r w:rsidRPr="008F3B4E">
        <w:rPr>
          <w:rFonts w:ascii="Times New Roman" w:eastAsia="Times New Roman" w:hAnsi="Times New Roman" w:cs="Times New Roman"/>
          <w:position w:val="-1"/>
          <w:sz w:val="24"/>
          <w:szCs w:val="24"/>
        </w:rPr>
        <w:t xml:space="preserve"> можливе шляхом належного врегулювання процедури створення організації водокористувачів, визначення і затвердження території обслуговування цієї організації та узгодження положень законопроєкту з нормами чинного законодавства щодо непорушності права власності.</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3.2. Відповідно до частини 3 статті 21 законопроєкту передача об’єктів державної власності у власність організацій водокористувачів належить до виключної компетенції центрального органу виконавчої влади, що </w:t>
      </w:r>
      <w:r w:rsidRPr="008F3B4E">
        <w:rPr>
          <w:rFonts w:ascii="Times New Roman" w:eastAsia="Times New Roman" w:hAnsi="Times New Roman" w:cs="Times New Roman"/>
          <w:b/>
          <w:position w:val="-1"/>
          <w:sz w:val="24"/>
          <w:szCs w:val="24"/>
        </w:rPr>
        <w:t>здійснює відповідно до закону функції з управління відповідними об’єктами державної власності</w:t>
      </w:r>
      <w:r w:rsidRPr="008F3B4E">
        <w:rPr>
          <w:rFonts w:ascii="Times New Roman" w:eastAsia="Times New Roman" w:hAnsi="Times New Roman" w:cs="Times New Roman"/>
          <w:position w:val="-1"/>
          <w:sz w:val="24"/>
          <w:szCs w:val="24"/>
        </w:rPr>
        <w:t>.</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Таке положення проєкту суперечить частині 2 статті 9 Закону України "Про меліорацію земель", згідно з якою управління інженерною інфраструктурою меліоративних систем та її окремими об'єктами, що перебувають у державній власності, здійснює </w:t>
      </w:r>
      <w:r w:rsidRPr="008F3B4E">
        <w:rPr>
          <w:rFonts w:ascii="Times New Roman" w:eastAsia="Times New Roman" w:hAnsi="Times New Roman" w:cs="Times New Roman"/>
          <w:b/>
          <w:position w:val="-1"/>
          <w:sz w:val="24"/>
          <w:szCs w:val="24"/>
        </w:rPr>
        <w:t>Кабінет Міністрів України</w:t>
      </w:r>
      <w:r w:rsidRPr="008F3B4E">
        <w:rPr>
          <w:rFonts w:ascii="Times New Roman" w:eastAsia="Times New Roman" w:hAnsi="Times New Roman" w:cs="Times New Roman"/>
          <w:position w:val="-1"/>
          <w:sz w:val="24"/>
          <w:szCs w:val="24"/>
        </w:rPr>
        <w:t xml:space="preserve"> і центральний орган виконавчої влади, що </w:t>
      </w:r>
      <w:r w:rsidRPr="008F3B4E">
        <w:rPr>
          <w:rFonts w:ascii="Times New Roman" w:eastAsia="Times New Roman" w:hAnsi="Times New Roman" w:cs="Times New Roman"/>
          <w:b/>
          <w:position w:val="-1"/>
          <w:sz w:val="24"/>
          <w:szCs w:val="24"/>
        </w:rPr>
        <w:t>реалізує державну політику у сфері розвитку водного господарства</w:t>
      </w:r>
      <w:r w:rsidRPr="008F3B4E">
        <w:rPr>
          <w:rFonts w:ascii="Times New Roman" w:eastAsia="Times New Roman" w:hAnsi="Times New Roman" w:cs="Times New Roman"/>
          <w:position w:val="-1"/>
          <w:sz w:val="24"/>
          <w:szCs w:val="24"/>
        </w:rPr>
        <w:t>, через підприємства, установи та організації, що належать до сфери управління цього органу.</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Виявлена колізія між положеннями законопроєкту та чинним законодавством сприяє виникненню корупційних ризиків та зловживань при передачі об’єктів державної власності у власність вказаних організацій. Фактичне дублювання функцій за різними державними органами суперечить принципу правової визначеності та ускладнює практичну реалізацію норм законодавства. </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З метою усунення недоліків, частину 3 статті 21 законопроєкту та частину 2 статті 9 Закону України "Про меліорацію земель" необхідно узгодити між собою.  </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lastRenderedPageBreak/>
        <w:t>3.3. Нова редакція статті 11 Закону України "Про меліорацію земель" визначає умови приватизації:</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 насосних станцій державної та комунальної власності, які є складовою </w:t>
      </w:r>
      <w:r w:rsidRPr="008F3B4E">
        <w:rPr>
          <w:rFonts w:ascii="Times New Roman" w:eastAsia="Times New Roman" w:hAnsi="Times New Roman" w:cs="Times New Roman"/>
          <w:b/>
          <w:position w:val="-1"/>
          <w:sz w:val="24"/>
          <w:szCs w:val="24"/>
        </w:rPr>
        <w:t>міжгосподарських меліоративних систем</w:t>
      </w:r>
      <w:r w:rsidRPr="008F3B4E">
        <w:rPr>
          <w:rFonts w:ascii="Times New Roman" w:eastAsia="Times New Roman" w:hAnsi="Times New Roman" w:cs="Times New Roman"/>
          <w:position w:val="-1"/>
          <w:sz w:val="24"/>
          <w:szCs w:val="24"/>
        </w:rPr>
        <w:t>;</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 технологічно пов’язаних з насосною станцією об’єктів </w:t>
      </w:r>
      <w:r w:rsidRPr="008F3B4E">
        <w:rPr>
          <w:rFonts w:ascii="Times New Roman" w:eastAsia="Times New Roman" w:hAnsi="Times New Roman" w:cs="Times New Roman"/>
          <w:b/>
          <w:position w:val="-1"/>
          <w:sz w:val="24"/>
          <w:szCs w:val="24"/>
        </w:rPr>
        <w:t>міжгосподарських меліоративних систем</w:t>
      </w:r>
      <w:r w:rsidRPr="008F3B4E">
        <w:rPr>
          <w:rFonts w:ascii="Times New Roman" w:eastAsia="Times New Roman" w:hAnsi="Times New Roman" w:cs="Times New Roman"/>
          <w:position w:val="-1"/>
          <w:sz w:val="24"/>
          <w:szCs w:val="24"/>
        </w:rPr>
        <w:t>, які є складовими меліоративної мережі, до складу якої входить насосна станція.</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Зазначене положення проєкту суперечить частині 2 статті 4 Закону України "Про приватизацію державного і комунального майна", яка </w:t>
      </w:r>
      <w:r w:rsidRPr="008F3B4E">
        <w:rPr>
          <w:rFonts w:ascii="Times New Roman" w:eastAsia="Times New Roman" w:hAnsi="Times New Roman" w:cs="Times New Roman"/>
          <w:b/>
          <w:position w:val="-1"/>
          <w:sz w:val="24"/>
          <w:szCs w:val="24"/>
        </w:rPr>
        <w:t xml:space="preserve">забороняє приватизацію  </w:t>
      </w:r>
      <w:r w:rsidRPr="008F3B4E">
        <w:rPr>
          <w:rFonts w:ascii="Times New Roman" w:eastAsia="Times New Roman" w:hAnsi="Times New Roman" w:cs="Times New Roman"/>
          <w:b/>
          <w:position w:val="-1"/>
          <w:sz w:val="24"/>
          <w:szCs w:val="24"/>
          <w:highlight w:val="white"/>
        </w:rPr>
        <w:t>об’єктів</w:t>
      </w:r>
      <w:r w:rsidRPr="008F3B4E">
        <w:rPr>
          <w:rFonts w:ascii="Times New Roman" w:eastAsia="Times New Roman" w:hAnsi="Times New Roman" w:cs="Times New Roman"/>
          <w:position w:val="-1"/>
          <w:sz w:val="24"/>
          <w:szCs w:val="24"/>
          <w:highlight w:val="white"/>
        </w:rPr>
        <w:t xml:space="preserve"> інженерної інфраструктури загальнодержавних та </w:t>
      </w:r>
      <w:r w:rsidRPr="008F3B4E">
        <w:rPr>
          <w:rFonts w:ascii="Times New Roman" w:eastAsia="Times New Roman" w:hAnsi="Times New Roman" w:cs="Times New Roman"/>
          <w:b/>
          <w:position w:val="-1"/>
          <w:sz w:val="24"/>
          <w:szCs w:val="24"/>
          <w:highlight w:val="white"/>
        </w:rPr>
        <w:t>міжгосподарських меліоративних систем</w:t>
      </w:r>
      <w:r w:rsidRPr="008F3B4E">
        <w:rPr>
          <w:rFonts w:ascii="Times New Roman" w:eastAsia="Times New Roman" w:hAnsi="Times New Roman" w:cs="Times New Roman"/>
          <w:position w:val="-1"/>
          <w:sz w:val="24"/>
          <w:szCs w:val="24"/>
          <w:highlight w:val="white"/>
        </w:rPr>
        <w:t xml:space="preserve">. </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Тому прийняття та реалізація законопроєкту може призвести до неконтрольованого та безпідставного відчуження державного та комунального майна, сприятиме виникненню корупційних ризиків, а також можливих корупційних зловживань.</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З метою усунення корупційних ризиків необхідно узгодити положення законопроєкту із Законом України "Про приватизацію державного і комунального майна" в частині регулювання приватизації </w:t>
      </w:r>
      <w:r w:rsidRPr="008F3B4E">
        <w:rPr>
          <w:rFonts w:ascii="Times New Roman" w:eastAsia="Times New Roman" w:hAnsi="Times New Roman" w:cs="Times New Roman"/>
          <w:position w:val="-1"/>
          <w:sz w:val="24"/>
          <w:szCs w:val="24"/>
          <w:highlight w:val="white"/>
        </w:rPr>
        <w:t>об’єктів міжгосподарських меліоративних систем.</w:t>
      </w:r>
      <w:r w:rsidRPr="008F3B4E">
        <w:rPr>
          <w:rFonts w:ascii="Times New Roman" w:eastAsia="Times New Roman" w:hAnsi="Times New Roman" w:cs="Times New Roman"/>
          <w:position w:val="-1"/>
          <w:sz w:val="24"/>
          <w:szCs w:val="24"/>
        </w:rPr>
        <w:t xml:space="preserve">  </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b/>
          <w:position w:val="-1"/>
          <w:sz w:val="24"/>
          <w:szCs w:val="24"/>
        </w:rPr>
      </w:pPr>
      <w:r w:rsidRPr="008F3B4E">
        <w:rPr>
          <w:rFonts w:ascii="Times New Roman" w:eastAsia="Times New Roman" w:hAnsi="Times New Roman" w:cs="Times New Roman"/>
          <w:b/>
          <w:position w:val="-1"/>
          <w:sz w:val="24"/>
          <w:szCs w:val="24"/>
        </w:rPr>
        <w:t>4. Прогалина</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4.1. Статтею 21 законопроєкту пропонується визначити порядок передачі у власність організації водокористувачів об’єктів інженерної інфраструктури меліоративних систем, що перебувають у державній та комунальній власності або є </w:t>
      </w:r>
      <w:r w:rsidRPr="008F3B4E">
        <w:rPr>
          <w:rFonts w:ascii="Times New Roman" w:eastAsia="Times New Roman" w:hAnsi="Times New Roman" w:cs="Times New Roman"/>
          <w:b/>
          <w:position w:val="-1"/>
          <w:sz w:val="24"/>
          <w:szCs w:val="24"/>
        </w:rPr>
        <w:t>безхазяйними</w:t>
      </w:r>
      <w:r w:rsidRPr="008F3B4E">
        <w:rPr>
          <w:rFonts w:ascii="Times New Roman" w:eastAsia="Times New Roman" w:hAnsi="Times New Roman" w:cs="Times New Roman"/>
          <w:position w:val="-1"/>
          <w:sz w:val="24"/>
          <w:szCs w:val="24"/>
        </w:rPr>
        <w:t>.</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Однак у частині 4 статті 21 проєкту відсутні вимоги до заяви про отримання у власність об’єктів меліоративної мережі в частині наведення доказів безхазяйності відповідних об’єктів.</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Крім цього, частиною 9 статті 21 проєкту не передбачено підстави для відмови у передачі у власність організації об’єкту інженерної інфраструктури меліоративних систем, якщо він не є безхазяйним.</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Прийняття та реалізація таких положень законопроєкту може призвести до порушень прав власників об’єктів інженерної інфраструктури меліоративних систем та сприятиме виникненню корупційних ризиків при передачі у власність організації водокористувачів об’єктів, які є безхазяйними.</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Для усунення корупційних ризиків необхідно:</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уточнити вимоги до заяви про отримання у власність об’єктів меліоративної мережі щодо обґрунтування безхазяйності об’єктів;</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доповнити проєкт новим положенням, згідно з яким об’єкт інженерної інфраструктури меліоративних систем не передається у власність організації водокористувачів, якщо він не є безхазяйним.</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4.2. Законопроєкт містить низку прогалин у правовому регулюванні механізму реалізації його положень.</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Зокрема, неврегульованими залишились такі важливі питання:</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сфера дії закону;</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 визначення законодавства, яке регулюватиме відповідні правовідносин; </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перелік центральних органів виконавчої влади у сфері діяльності організацій водокористувачів та їх повноваження;</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державний контроль за дотриманням положень закону.</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Відсутність належного регулювання правовідносин, які виникають під час діяльності організацій водокористувачів, допускає довільне тлумачення правових норм, що сприяє виникненню корупційних ризиків при вирішенні вказаних питань.</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Для усунення вказаних прогалин законопроєкт необхідно доповнити положеннями, які б чітко та повно врегульовували вищезазначені питання. </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b/>
          <w:position w:val="-1"/>
          <w:sz w:val="24"/>
          <w:szCs w:val="24"/>
        </w:rPr>
      </w:pPr>
      <w:r w:rsidRPr="008F3B4E">
        <w:rPr>
          <w:rFonts w:ascii="Times New Roman" w:eastAsia="Times New Roman" w:hAnsi="Times New Roman" w:cs="Times New Roman"/>
          <w:b/>
          <w:position w:val="-1"/>
          <w:sz w:val="24"/>
          <w:szCs w:val="24"/>
        </w:rPr>
        <w:t>Інші зауваження</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1. Згідно з частиною 2 статті 5 законопроєкту у разі наявності на день проведення установчих зборів організації в </w:t>
      </w:r>
      <w:r w:rsidRPr="008F3B4E">
        <w:rPr>
          <w:rFonts w:ascii="Times New Roman" w:eastAsia="Times New Roman" w:hAnsi="Times New Roman" w:cs="Times New Roman"/>
          <w:b/>
          <w:position w:val="-1"/>
          <w:sz w:val="24"/>
          <w:szCs w:val="24"/>
        </w:rPr>
        <w:t>Державному земельному кадастрі</w:t>
      </w:r>
      <w:r w:rsidRPr="008F3B4E">
        <w:rPr>
          <w:rFonts w:ascii="Times New Roman" w:eastAsia="Times New Roman" w:hAnsi="Times New Roman" w:cs="Times New Roman"/>
          <w:position w:val="-1"/>
          <w:sz w:val="24"/>
          <w:szCs w:val="24"/>
        </w:rPr>
        <w:t xml:space="preserve"> відомостей про </w:t>
      </w:r>
      <w:r w:rsidRPr="008F3B4E">
        <w:rPr>
          <w:rFonts w:ascii="Times New Roman" w:eastAsia="Times New Roman" w:hAnsi="Times New Roman" w:cs="Times New Roman"/>
          <w:b/>
          <w:position w:val="-1"/>
          <w:sz w:val="24"/>
          <w:szCs w:val="24"/>
        </w:rPr>
        <w:t>меліоративну мережу</w:t>
      </w:r>
      <w:r w:rsidRPr="008F3B4E">
        <w:rPr>
          <w:rFonts w:ascii="Times New Roman" w:eastAsia="Times New Roman" w:hAnsi="Times New Roman" w:cs="Times New Roman"/>
          <w:position w:val="-1"/>
          <w:sz w:val="24"/>
          <w:szCs w:val="24"/>
        </w:rPr>
        <w:t xml:space="preserve"> до території обслуговування організації включаються всі земельні ділянки сільськогосподарського призначення, які обслуговуються такою меліоративною мережею, згідно з відомостями Державного земельного кадастру.</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При цьому, проєктом визначено, що меліоративна мережа – це </w:t>
      </w:r>
      <w:r w:rsidRPr="008F3B4E">
        <w:rPr>
          <w:rFonts w:ascii="Times New Roman" w:eastAsia="Times New Roman" w:hAnsi="Times New Roman" w:cs="Times New Roman"/>
          <w:b/>
          <w:position w:val="-1"/>
          <w:sz w:val="24"/>
          <w:szCs w:val="24"/>
        </w:rPr>
        <w:t>цілісний технологічний комплекс об’єктів інженерної інфраструктури</w:t>
      </w:r>
      <w:r w:rsidRPr="008F3B4E">
        <w:rPr>
          <w:rFonts w:ascii="Times New Roman" w:eastAsia="Times New Roman" w:hAnsi="Times New Roman" w:cs="Times New Roman"/>
          <w:position w:val="-1"/>
          <w:sz w:val="24"/>
          <w:szCs w:val="24"/>
        </w:rPr>
        <w:t xml:space="preserve">, що забезпечує забір або відведення води з або в точці </w:t>
      </w:r>
      <w:proofErr w:type="spellStart"/>
      <w:r w:rsidRPr="008F3B4E">
        <w:rPr>
          <w:rFonts w:ascii="Times New Roman" w:eastAsia="Times New Roman" w:hAnsi="Times New Roman" w:cs="Times New Roman"/>
          <w:position w:val="-1"/>
          <w:sz w:val="24"/>
          <w:szCs w:val="24"/>
        </w:rPr>
        <w:t>водовиділу</w:t>
      </w:r>
      <w:proofErr w:type="spellEnd"/>
      <w:r w:rsidRPr="008F3B4E">
        <w:rPr>
          <w:rFonts w:ascii="Times New Roman" w:eastAsia="Times New Roman" w:hAnsi="Times New Roman" w:cs="Times New Roman"/>
          <w:position w:val="-1"/>
          <w:sz w:val="24"/>
          <w:szCs w:val="24"/>
        </w:rPr>
        <w:t xml:space="preserve"> для потреб водокористувачів (зміни до статті 1 Закону України "Про меліорацію земель").</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Тобто проєктом пропонується включати до Державного земельного кадастру відомості не про землі та земельні ділянки, що суперечить сутності створення та функціонування Державного земельного кадастру, його призначенню та правовому статусу, визначеного чинним законодавством України.</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Аналогічне зауваження стосується також частини 1 статті 6, частини 4 статті 21 законопроєкту, передбачених проєктом змін до законів України "Про Державний земельний кадастр" та "Про землеустрій".</w:t>
      </w:r>
    </w:p>
    <w:p w:rsidR="008F3B4E" w:rsidRPr="008F3B4E" w:rsidRDefault="008F3B4E" w:rsidP="008F3B4E">
      <w:pPr>
        <w:pBdr>
          <w:top w:val="nil"/>
          <w:left w:val="nil"/>
          <w:bottom w:val="nil"/>
          <w:right w:val="nil"/>
          <w:between w:val="nil"/>
        </w:pBd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p>
    <w:p w:rsidR="008F3B4E" w:rsidRPr="008F3B4E" w:rsidRDefault="008F3B4E" w:rsidP="008F3B4E">
      <w:pP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2. Шляхом внесення змін до статей 1, 3 та 5 Водного кодексу України, законопроєктом пропонується </w:t>
      </w:r>
      <w:r w:rsidRPr="008F3B4E">
        <w:rPr>
          <w:rFonts w:ascii="Times New Roman" w:eastAsia="Times New Roman" w:hAnsi="Times New Roman" w:cs="Times New Roman"/>
          <w:b/>
          <w:position w:val="-1"/>
          <w:sz w:val="24"/>
          <w:szCs w:val="24"/>
        </w:rPr>
        <w:t>канали на зрошувальних і осушувальних системах</w:t>
      </w:r>
      <w:r w:rsidRPr="008F3B4E">
        <w:rPr>
          <w:rFonts w:ascii="Times New Roman" w:eastAsia="Times New Roman" w:hAnsi="Times New Roman" w:cs="Times New Roman"/>
          <w:position w:val="-1"/>
          <w:sz w:val="24"/>
          <w:szCs w:val="24"/>
        </w:rPr>
        <w:t xml:space="preserve"> не відносити до </w:t>
      </w:r>
      <w:r w:rsidRPr="008F3B4E">
        <w:rPr>
          <w:rFonts w:ascii="Times New Roman" w:eastAsia="Times New Roman" w:hAnsi="Times New Roman" w:cs="Times New Roman"/>
          <w:b/>
          <w:position w:val="-1"/>
          <w:sz w:val="24"/>
          <w:szCs w:val="24"/>
        </w:rPr>
        <w:t>водних об’єктів</w:t>
      </w:r>
      <w:r w:rsidRPr="008F3B4E">
        <w:rPr>
          <w:rFonts w:ascii="Times New Roman" w:eastAsia="Times New Roman" w:hAnsi="Times New Roman" w:cs="Times New Roman"/>
          <w:position w:val="-1"/>
          <w:sz w:val="24"/>
          <w:szCs w:val="24"/>
        </w:rPr>
        <w:t xml:space="preserve"> та </w:t>
      </w:r>
      <w:r w:rsidRPr="008F3B4E">
        <w:rPr>
          <w:rFonts w:ascii="Times New Roman" w:eastAsia="Times New Roman" w:hAnsi="Times New Roman" w:cs="Times New Roman"/>
          <w:b/>
          <w:position w:val="-1"/>
          <w:sz w:val="24"/>
          <w:szCs w:val="24"/>
        </w:rPr>
        <w:t>водного фонду</w:t>
      </w:r>
      <w:r w:rsidRPr="008F3B4E">
        <w:rPr>
          <w:rFonts w:ascii="Times New Roman" w:eastAsia="Times New Roman" w:hAnsi="Times New Roman" w:cs="Times New Roman"/>
          <w:position w:val="-1"/>
          <w:sz w:val="24"/>
          <w:szCs w:val="24"/>
        </w:rPr>
        <w:t xml:space="preserve">. </w:t>
      </w:r>
    </w:p>
    <w:p w:rsidR="008F3B4E" w:rsidRPr="008F3B4E" w:rsidRDefault="008F3B4E" w:rsidP="008F3B4E">
      <w:pP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 xml:space="preserve">Прийняття та реалізація такої законодавчої пропозиції призведе до прогалини у правовому регулюванні функціонування таких каналів. Так, наприклад, положення глави 20 "Охорона вод від забруднення, засмічення і вичерпання" Водного кодексу України не поширюватимуться на канали на зрошувальних і осушувальних системах. </w:t>
      </w:r>
    </w:p>
    <w:p w:rsidR="008F3B4E" w:rsidRPr="008F3B4E" w:rsidRDefault="008F3B4E" w:rsidP="008F3B4E">
      <w:pP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До того ж, у супровідних документах до законопроєкту відсутнє аргументоване обґрунтування необхідності прийняття та реалізації відповідних положень проєкту.</w:t>
      </w:r>
    </w:p>
    <w:p w:rsidR="008F3B4E" w:rsidRPr="008F3B4E" w:rsidRDefault="008F3B4E" w:rsidP="008F3B4E">
      <w:pPr>
        <w:suppressAutoHyphens/>
        <w:spacing w:line="240" w:lineRule="auto"/>
        <w:ind w:firstLine="709"/>
        <w:jc w:val="both"/>
        <w:textDirection w:val="btLr"/>
        <w:textAlignment w:val="top"/>
        <w:rPr>
          <w:rFonts w:ascii="Times New Roman" w:eastAsia="Times New Roman" w:hAnsi="Times New Roman" w:cs="Times New Roman"/>
          <w:position w:val="-1"/>
          <w:sz w:val="24"/>
          <w:szCs w:val="24"/>
        </w:rPr>
      </w:pPr>
      <w:r w:rsidRPr="008F3B4E">
        <w:rPr>
          <w:rFonts w:ascii="Times New Roman" w:eastAsia="Times New Roman" w:hAnsi="Times New Roman" w:cs="Times New Roman"/>
          <w:position w:val="-1"/>
          <w:sz w:val="24"/>
          <w:szCs w:val="24"/>
        </w:rPr>
        <w:t>З метою усунення виявлених недоліків, рекомендуємо виключити з положень законопроєкту відповідні зміни до статей 1, 3 та 5 Водного кодексу України.</w:t>
      </w:r>
    </w:p>
    <w:p w:rsidR="00277981" w:rsidRPr="00790545" w:rsidRDefault="00277981" w:rsidP="008F3B4E">
      <w:pPr>
        <w:spacing w:line="240" w:lineRule="auto"/>
        <w:jc w:val="both"/>
        <w:rPr>
          <w:rFonts w:ascii="Times New Roman" w:hAnsi="Times New Roman" w:cs="Times New Roman"/>
          <w:color w:val="auto"/>
          <w:sz w:val="24"/>
          <w:szCs w:val="24"/>
        </w:rPr>
      </w:pPr>
      <w:bookmarkStart w:id="1" w:name="_GoBack"/>
      <w:bookmarkEnd w:id="1"/>
    </w:p>
    <w:sectPr w:rsidR="00277981" w:rsidRPr="00790545" w:rsidSect="0052388D">
      <w:headerReference w:type="firs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A03" w:rsidRDefault="00810A03" w:rsidP="00D41345">
      <w:pPr>
        <w:spacing w:line="240" w:lineRule="auto"/>
      </w:pPr>
      <w:r>
        <w:separator/>
      </w:r>
    </w:p>
  </w:endnote>
  <w:endnote w:type="continuationSeparator" w:id="0">
    <w:p w:rsidR="00810A03" w:rsidRDefault="00810A03" w:rsidP="00D413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ntiqua">
    <w:altName w:val="Arial Narrow"/>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A03" w:rsidRDefault="00810A03" w:rsidP="00D41345">
      <w:pPr>
        <w:spacing w:line="240" w:lineRule="auto"/>
      </w:pPr>
      <w:r>
        <w:separator/>
      </w:r>
    </w:p>
  </w:footnote>
  <w:footnote w:type="continuationSeparator" w:id="0">
    <w:p w:rsidR="00810A03" w:rsidRDefault="00810A03" w:rsidP="00D41345">
      <w:pPr>
        <w:spacing w:line="240" w:lineRule="auto"/>
      </w:pPr>
      <w:r>
        <w:continuationSeparator/>
      </w:r>
    </w:p>
  </w:footnote>
  <w:footnote w:id="1">
    <w:p w:rsidR="00F064DC" w:rsidRPr="00663182" w:rsidRDefault="00F064DC" w:rsidP="00F064DC">
      <w:pPr>
        <w:pStyle w:val="af0"/>
        <w:jc w:val="both"/>
        <w:rPr>
          <w:rFonts w:ascii="Times New Roman" w:hAnsi="Times New Roman" w:cs="Times New Roman"/>
        </w:rPr>
      </w:pPr>
      <w:r w:rsidRPr="00663182">
        <w:rPr>
          <w:rStyle w:val="af2"/>
          <w:rFonts w:ascii="Times New Roman" w:hAnsi="Times New Roman" w:cs="Times New Roman"/>
        </w:rPr>
        <w:footnoteRef/>
      </w:r>
      <w:r w:rsidRPr="00663182">
        <w:rPr>
          <w:rFonts w:ascii="Times New Roman" w:hAnsi="Times New Roman" w:cs="Times New Roman"/>
        </w:rPr>
        <w:t xml:space="preserve"> </w:t>
      </w:r>
      <w:r w:rsidRPr="00663182">
        <w:rPr>
          <w:rFonts w:ascii="Times New Roman" w:hAnsi="Times New Roman" w:cs="Times New Roman"/>
          <w:b/>
          <w:bCs/>
        </w:rPr>
        <w:t>Цей висновок підготовлений відповідно до Методології проведення антикорупційної експертизи законопроєктів аналітичним центром “Інститут законодавчих ідей”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3623"/>
      <w:gridCol w:w="3119"/>
    </w:tblGrid>
    <w:tr w:rsidR="0052388D" w:rsidTr="00B6154E">
      <w:trPr>
        <w:trHeight w:val="2196"/>
        <w:jc w:val="center"/>
      </w:trPr>
      <w:tc>
        <w:tcPr>
          <w:tcW w:w="2977"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Default="0052388D" w:rsidP="0052388D">
          <w:pPr>
            <w:spacing w:before="120"/>
            <w:rPr>
              <w:rFonts w:ascii="Cambria" w:eastAsia="Cambria" w:hAnsi="Cambria" w:cs="Cambria"/>
              <w:b/>
              <w:bCs/>
              <w:color w:val="333399"/>
              <w:szCs w:val="22"/>
              <w:u w:color="333399"/>
            </w:rPr>
          </w:pPr>
          <w:r>
            <w:rPr>
              <w:rFonts w:ascii="Cambria" w:eastAsia="Cambria" w:hAnsi="Cambria" w:cs="Cambria"/>
              <w:b/>
              <w:bCs/>
              <w:color w:val="333399"/>
              <w:szCs w:val="22"/>
              <w:u w:color="333399"/>
            </w:rPr>
            <w:t xml:space="preserve">               </w:t>
          </w:r>
        </w:p>
        <w:p w:rsidR="0052388D" w:rsidRPr="003B5466" w:rsidRDefault="0052388D" w:rsidP="0052388D">
          <w:pPr>
            <w:spacing w:before="120"/>
            <w:jc w:val="center"/>
            <w:rPr>
              <w:rFonts w:ascii="Times New Roman" w:eastAsia="Cambria" w:hAnsi="Times New Roman" w:cs="Times New Roman"/>
              <w:color w:val="020000"/>
              <w:sz w:val="24"/>
              <w:szCs w:val="24"/>
            </w:rPr>
          </w:pPr>
          <w:r w:rsidRPr="003B5466">
            <w:rPr>
              <w:rFonts w:ascii="Times New Roman" w:eastAsia="Cambria" w:hAnsi="Times New Roman" w:cs="Times New Roman"/>
              <w:b/>
              <w:bCs/>
              <w:color w:val="020000"/>
              <w:sz w:val="24"/>
              <w:szCs w:val="24"/>
              <w:u w:color="FF0000"/>
            </w:rPr>
            <w:t>Аналітичний центр «Інститут законодавчих ідей»</w:t>
          </w:r>
        </w:p>
        <w:p w:rsidR="005C5C13" w:rsidRPr="005C5C13" w:rsidRDefault="005C5C13" w:rsidP="0052388D">
          <w:pPr>
            <w:jc w:val="center"/>
            <w:rPr>
              <w:rFonts w:ascii="Times New Roman" w:eastAsia="Cambria" w:hAnsi="Times New Roman" w:cs="Times New Roman"/>
              <w:sz w:val="24"/>
              <w:szCs w:val="24"/>
            </w:rPr>
          </w:pPr>
          <w:r w:rsidRPr="005C5C13">
            <w:rPr>
              <w:rFonts w:ascii="Times New Roman" w:eastAsia="Cambria" w:hAnsi="Times New Roman" w:cs="Times New Roman"/>
              <w:sz w:val="24"/>
              <w:szCs w:val="24"/>
              <w:lang w:val="en-US"/>
            </w:rPr>
            <w:t>office</w:t>
          </w:r>
          <w:r w:rsidRPr="005C5C13">
            <w:rPr>
              <w:rFonts w:ascii="Times New Roman" w:eastAsia="Cambria" w:hAnsi="Times New Roman" w:cs="Times New Roman"/>
              <w:sz w:val="24"/>
              <w:szCs w:val="24"/>
            </w:rPr>
            <w:t>@</w:t>
          </w:r>
          <w:proofErr w:type="spellStart"/>
          <w:r w:rsidRPr="005C5C13">
            <w:rPr>
              <w:rFonts w:ascii="Times New Roman" w:eastAsia="Cambria" w:hAnsi="Times New Roman" w:cs="Times New Roman"/>
              <w:sz w:val="24"/>
              <w:szCs w:val="24"/>
              <w:lang w:val="en-US"/>
            </w:rPr>
            <w:t>izi</w:t>
          </w:r>
          <w:proofErr w:type="spellEnd"/>
          <w:r w:rsidRPr="005C5C13">
            <w:rPr>
              <w:rFonts w:ascii="Times New Roman" w:eastAsia="Cambria" w:hAnsi="Times New Roman" w:cs="Times New Roman"/>
              <w:sz w:val="24"/>
              <w:szCs w:val="24"/>
            </w:rPr>
            <w:t>.</w:t>
          </w:r>
          <w:r w:rsidRPr="005C5C13">
            <w:rPr>
              <w:rFonts w:ascii="Times New Roman" w:eastAsia="Cambria" w:hAnsi="Times New Roman" w:cs="Times New Roman"/>
              <w:sz w:val="24"/>
              <w:szCs w:val="24"/>
              <w:lang w:val="en-US"/>
            </w:rPr>
            <w:t>institute</w:t>
          </w:r>
        </w:p>
        <w:p w:rsidR="0052388D" w:rsidRPr="00723CC4" w:rsidRDefault="0052388D" w:rsidP="0052388D">
          <w:pPr>
            <w:jc w:val="center"/>
            <w:rPr>
              <w:rFonts w:ascii="Times New Roman" w:eastAsia="Cambria" w:hAnsi="Times New Roman" w:cs="Times New Roman"/>
              <w:sz w:val="24"/>
              <w:szCs w:val="24"/>
            </w:rPr>
          </w:pPr>
          <w:proofErr w:type="spellStart"/>
          <w:r w:rsidRPr="00723CC4">
            <w:rPr>
              <w:rFonts w:ascii="Times New Roman" w:eastAsia="Cambria" w:hAnsi="Times New Roman" w:cs="Times New Roman"/>
              <w:sz w:val="24"/>
              <w:szCs w:val="24"/>
              <w:lang w:val="en-US"/>
            </w:rPr>
            <w:t>izi</w:t>
          </w:r>
          <w:proofErr w:type="spellEnd"/>
          <w:r w:rsidRPr="00723CC4">
            <w:rPr>
              <w:rFonts w:ascii="Times New Roman" w:eastAsia="Cambria" w:hAnsi="Times New Roman" w:cs="Times New Roman"/>
              <w:sz w:val="24"/>
              <w:szCs w:val="24"/>
            </w:rPr>
            <w:t>.</w:t>
          </w:r>
          <w:r w:rsidRPr="00723CC4">
            <w:rPr>
              <w:rFonts w:ascii="Times New Roman" w:eastAsia="Cambria" w:hAnsi="Times New Roman" w:cs="Times New Roman"/>
              <w:sz w:val="24"/>
              <w:szCs w:val="24"/>
              <w:lang w:val="en-US"/>
            </w:rPr>
            <w:t>institute</w:t>
          </w:r>
        </w:p>
        <w:p w:rsidR="0052388D" w:rsidRDefault="0010326E" w:rsidP="0052388D">
          <w:pPr>
            <w:jc w:val="center"/>
          </w:pPr>
          <w:r w:rsidRPr="00365641">
            <w:rPr>
              <w:rFonts w:ascii="Times New Roman" w:hAnsi="Times New Roman" w:cs="Times New Roman"/>
              <w:sz w:val="24"/>
              <w:szCs w:val="24"/>
            </w:rPr>
            <w:t>+38 (063) 763-85-09</w:t>
          </w:r>
        </w:p>
      </w:tc>
      <w:tc>
        <w:tcPr>
          <w:tcW w:w="3623"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Default="0052388D" w:rsidP="0052388D">
          <w:pPr>
            <w:ind w:left="-367"/>
            <w:jc w:val="center"/>
          </w:pPr>
          <w:r>
            <w:rPr>
              <w:szCs w:val="22"/>
              <w:bdr w:val="none" w:sz="0" w:space="0" w:color="auto" w:frame="1"/>
            </w:rPr>
            <w:fldChar w:fldCharType="begin"/>
          </w:r>
          <w:r>
            <w:rPr>
              <w:szCs w:val="22"/>
              <w:bdr w:val="none" w:sz="0" w:space="0" w:color="auto" w:frame="1"/>
            </w:rPr>
            <w:instrText xml:space="preserve"> INCLUDEPICTURE "https://lh4.googleusercontent.com/nHCGlOQUBpGGAuU0DR6FkV93l3lZype4aJ8lutZUfixscQK4kpgo4sjsfJRnGCSz74YN14VuwED1DKM8J0kbj2PmK6rQbU-_ofQlJRM08iQMINiHIN7W2RI3pZhzQeR8irWCLJ-t" \* MERGEFORMATINET </w:instrText>
          </w:r>
          <w:r>
            <w:rPr>
              <w:szCs w:val="22"/>
              <w:bdr w:val="none" w:sz="0" w:space="0" w:color="auto" w:frame="1"/>
            </w:rPr>
            <w:fldChar w:fldCharType="separate"/>
          </w:r>
          <w:r>
            <w:rPr>
              <w:noProof/>
              <w:szCs w:val="22"/>
              <w:bdr w:val="none" w:sz="0" w:space="0" w:color="auto" w:frame="1"/>
              <w:lang w:val="ru-RU" w:eastAsia="ru-RU"/>
            </w:rPr>
            <w:drawing>
              <wp:inline distT="0" distB="0" distL="0" distR="0" wp14:anchorId="7A9A1CEE" wp14:editId="0554E248">
                <wp:extent cx="2688927" cy="1704814"/>
                <wp:effectExtent l="0" t="0" r="3810" b="0"/>
                <wp:docPr id="1" name="Picture 1" descr="https://lh4.googleusercontent.com/nHCGlOQUBpGGAuU0DR6FkV93l3lZype4aJ8lutZUfixscQK4kpgo4sjsfJRnGCSz74YN14VuwED1DKM8J0kbj2PmK6rQbU-_ofQlJRM08iQMINiHIN7W2RI3pZhzQeR8irWCLJ-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nHCGlOQUBpGGAuU0DR6FkV93l3lZype4aJ8lutZUfixscQK4kpgo4sjsfJRnGCSz74YN14VuwED1DKM8J0kbj2PmK6rQbU-_ofQlJRM08iQMINiHIN7W2RI3pZhzQeR8irWCLJ-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17775" cy="1723104"/>
                        </a:xfrm>
                        <a:prstGeom prst="rect">
                          <a:avLst/>
                        </a:prstGeom>
                        <a:noFill/>
                        <a:ln>
                          <a:noFill/>
                        </a:ln>
                      </pic:spPr>
                    </pic:pic>
                  </a:graphicData>
                </a:graphic>
              </wp:inline>
            </w:drawing>
          </w:r>
          <w:r>
            <w:rPr>
              <w:szCs w:val="22"/>
              <w:bdr w:val="none" w:sz="0" w:space="0" w:color="auto" w:frame="1"/>
            </w:rPr>
            <w:fldChar w:fldCharType="end"/>
          </w:r>
        </w:p>
      </w:tc>
      <w:tc>
        <w:tcPr>
          <w:tcW w:w="3119"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Pr="00CF38C8" w:rsidRDefault="0052388D" w:rsidP="0052388D">
          <w:pPr>
            <w:spacing w:before="120"/>
            <w:rPr>
              <w:rFonts w:ascii="Cambria" w:eastAsia="Cambria" w:hAnsi="Cambria" w:cs="Cambria"/>
              <w:b/>
              <w:bCs/>
              <w:color w:val="FF0000"/>
              <w:szCs w:val="22"/>
              <w:u w:color="FF0000"/>
              <w:lang w:val="en-US"/>
            </w:rPr>
          </w:pPr>
        </w:p>
        <w:p w:rsidR="0052388D" w:rsidRPr="003B5466" w:rsidRDefault="0052388D" w:rsidP="0052388D">
          <w:pPr>
            <w:spacing w:before="120"/>
            <w:jc w:val="center"/>
            <w:rPr>
              <w:rFonts w:ascii="Times New Roman" w:eastAsia="Cambria" w:hAnsi="Times New Roman" w:cs="Times New Roman"/>
              <w:b/>
              <w:bCs/>
              <w:color w:val="060606"/>
              <w:sz w:val="24"/>
              <w:szCs w:val="24"/>
              <w:u w:color="FF0000"/>
              <w:lang w:val="en-US"/>
            </w:rPr>
          </w:pPr>
          <w:r w:rsidRPr="003B5466">
            <w:rPr>
              <w:rFonts w:ascii="Times New Roman" w:eastAsia="Cambria" w:hAnsi="Times New Roman" w:cs="Times New Roman"/>
              <w:b/>
              <w:bCs/>
              <w:color w:val="060606"/>
              <w:sz w:val="24"/>
              <w:szCs w:val="24"/>
              <w:u w:color="FF0000"/>
              <w:lang w:val="en-US"/>
            </w:rPr>
            <w:t>Think tank</w:t>
          </w:r>
        </w:p>
        <w:p w:rsidR="0052388D" w:rsidRPr="003B5466" w:rsidRDefault="0052388D" w:rsidP="0052388D">
          <w:pPr>
            <w:jc w:val="center"/>
            <w:rPr>
              <w:rFonts w:ascii="Times New Roman" w:eastAsia="Cambria" w:hAnsi="Times New Roman" w:cs="Times New Roman"/>
              <w:b/>
              <w:bCs/>
              <w:color w:val="060606"/>
              <w:sz w:val="24"/>
              <w:szCs w:val="24"/>
              <w:u w:color="FF0000"/>
              <w:lang w:val="en-US"/>
            </w:rPr>
          </w:pPr>
          <w:r w:rsidRPr="003B5466">
            <w:rPr>
              <w:rFonts w:ascii="Times New Roman" w:eastAsia="Cambria" w:hAnsi="Times New Roman" w:cs="Times New Roman"/>
              <w:b/>
              <w:bCs/>
              <w:color w:val="060606"/>
              <w:sz w:val="24"/>
              <w:szCs w:val="24"/>
              <w:u w:color="FF0000"/>
              <w:lang w:val="fr-FR"/>
            </w:rPr>
            <w:t>«</w:t>
          </w:r>
          <w:r w:rsidRPr="003B5466">
            <w:rPr>
              <w:rFonts w:ascii="Times New Roman" w:eastAsia="Cambria" w:hAnsi="Times New Roman" w:cs="Times New Roman"/>
              <w:b/>
              <w:bCs/>
              <w:color w:val="060606"/>
              <w:sz w:val="24"/>
              <w:szCs w:val="24"/>
              <w:u w:color="FF0000"/>
              <w:lang w:val="en-US"/>
            </w:rPr>
            <w:t>Institute of legislative ideas</w:t>
          </w:r>
          <w:r w:rsidRPr="003B5466">
            <w:rPr>
              <w:rFonts w:ascii="Times New Roman" w:eastAsia="Cambria" w:hAnsi="Times New Roman" w:cs="Times New Roman"/>
              <w:b/>
              <w:bCs/>
              <w:color w:val="060606"/>
              <w:sz w:val="24"/>
              <w:szCs w:val="24"/>
              <w:u w:color="FF0000"/>
              <w:lang w:val="it-IT"/>
            </w:rPr>
            <w:t>»</w:t>
          </w:r>
        </w:p>
        <w:p w:rsidR="005C5C13" w:rsidRDefault="005C5C13" w:rsidP="0052388D">
          <w:pPr>
            <w:jc w:val="center"/>
            <w:rPr>
              <w:rFonts w:ascii="Times New Roman" w:eastAsia="Cambria" w:hAnsi="Times New Roman" w:cs="Times New Roman"/>
              <w:sz w:val="24"/>
              <w:szCs w:val="24"/>
              <w:u w:val="single"/>
            </w:rPr>
          </w:pPr>
          <w:proofErr w:type="spellStart"/>
          <w:r w:rsidRPr="005C5C13">
            <w:rPr>
              <w:rFonts w:ascii="Times New Roman" w:eastAsia="Cambria" w:hAnsi="Times New Roman" w:cs="Times New Roman"/>
              <w:sz w:val="24"/>
              <w:szCs w:val="24"/>
              <w:u w:val="single"/>
            </w:rPr>
            <w:t>office@izi.institute</w:t>
          </w:r>
          <w:proofErr w:type="spellEnd"/>
        </w:p>
        <w:p w:rsidR="0052388D" w:rsidRPr="00723CC4" w:rsidRDefault="0052388D" w:rsidP="0052388D">
          <w:pPr>
            <w:jc w:val="center"/>
            <w:rPr>
              <w:rFonts w:ascii="Times New Roman" w:eastAsia="Cambria" w:hAnsi="Times New Roman" w:cs="Times New Roman"/>
              <w:sz w:val="24"/>
              <w:szCs w:val="24"/>
              <w:lang w:val="en-US"/>
            </w:rPr>
          </w:pPr>
          <w:proofErr w:type="spellStart"/>
          <w:r w:rsidRPr="00723CC4">
            <w:rPr>
              <w:rFonts w:ascii="Times New Roman" w:eastAsia="Cambria" w:hAnsi="Times New Roman" w:cs="Times New Roman"/>
              <w:sz w:val="24"/>
              <w:szCs w:val="24"/>
              <w:lang w:val="en-US"/>
            </w:rPr>
            <w:t>izi.institute</w:t>
          </w:r>
          <w:proofErr w:type="spellEnd"/>
        </w:p>
        <w:p w:rsidR="0052388D" w:rsidRDefault="0010326E" w:rsidP="0052388D">
          <w:pPr>
            <w:jc w:val="center"/>
          </w:pPr>
          <w:r w:rsidRPr="00365641">
            <w:rPr>
              <w:rFonts w:ascii="Times New Roman" w:hAnsi="Times New Roman" w:cs="Times New Roman"/>
              <w:sz w:val="24"/>
              <w:szCs w:val="24"/>
            </w:rPr>
            <w:t>+38 (063) 763-85-09</w:t>
          </w:r>
        </w:p>
      </w:tc>
    </w:tr>
  </w:tbl>
  <w:p w:rsidR="0052388D" w:rsidRDefault="0052388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8DA066C"/>
    <w:lvl w:ilvl="0">
      <w:numFmt w:val="bullet"/>
      <w:lvlText w:val="*"/>
      <w:lvlJc w:val="left"/>
    </w:lvl>
  </w:abstractNum>
  <w:abstractNum w:abstractNumId="1" w15:restartNumberingAfterBreak="0">
    <w:nsid w:val="05E008D0"/>
    <w:multiLevelType w:val="hybridMultilevel"/>
    <w:tmpl w:val="4D5E6B4A"/>
    <w:lvl w:ilvl="0" w:tplc="824ACAFA">
      <w:start w:val="4"/>
      <w:numFmt w:val="bullet"/>
      <w:lvlText w:val="-"/>
      <w:lvlJc w:val="left"/>
      <w:pPr>
        <w:ind w:left="1069" w:hanging="360"/>
      </w:pPr>
      <w:rPr>
        <w:rFonts w:ascii="Calibri" w:eastAsia="Times New Roman" w:hAnsi="Calibri" w:cs="Times New Roman" w:hint="default"/>
        <w:b/>
        <w:sz w:val="26"/>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7CD6E10"/>
    <w:multiLevelType w:val="hybridMultilevel"/>
    <w:tmpl w:val="D5BE6AAA"/>
    <w:lvl w:ilvl="0" w:tplc="3BDCC11C">
      <w:numFmt w:val="bullet"/>
      <w:lvlText w:val="-"/>
      <w:lvlJc w:val="left"/>
      <w:pPr>
        <w:ind w:left="1069" w:hanging="360"/>
      </w:pPr>
      <w:rPr>
        <w:rFonts w:ascii="Times New Roman" w:eastAsia="Arial" w:hAnsi="Times New Roman" w:cs="Times New Roman" w:hint="default"/>
        <w:b/>
        <w:sz w:val="28"/>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0B683953"/>
    <w:multiLevelType w:val="hybridMultilevel"/>
    <w:tmpl w:val="912497A8"/>
    <w:lvl w:ilvl="0" w:tplc="D6E463AE">
      <w:numFmt w:val="bullet"/>
      <w:lvlText w:val="-"/>
      <w:lvlJc w:val="left"/>
      <w:pPr>
        <w:ind w:left="1068" w:hanging="360"/>
      </w:pPr>
      <w:rPr>
        <w:rFonts w:ascii="Times New Roman" w:eastAsia="Arial"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0D965B6A"/>
    <w:multiLevelType w:val="hybridMultilevel"/>
    <w:tmpl w:val="5846D4C4"/>
    <w:lvl w:ilvl="0" w:tplc="1000000F">
      <w:start w:val="1"/>
      <w:numFmt w:val="decimal"/>
      <w:lvlText w:val="%1."/>
      <w:lvlJc w:val="left"/>
      <w:pPr>
        <w:ind w:left="792" w:hanging="360"/>
      </w:pPr>
    </w:lvl>
    <w:lvl w:ilvl="1" w:tplc="10000019" w:tentative="1">
      <w:start w:val="1"/>
      <w:numFmt w:val="lowerLetter"/>
      <w:lvlText w:val="%2."/>
      <w:lvlJc w:val="left"/>
      <w:pPr>
        <w:ind w:left="1512" w:hanging="360"/>
      </w:pPr>
    </w:lvl>
    <w:lvl w:ilvl="2" w:tplc="1000001B" w:tentative="1">
      <w:start w:val="1"/>
      <w:numFmt w:val="lowerRoman"/>
      <w:lvlText w:val="%3."/>
      <w:lvlJc w:val="right"/>
      <w:pPr>
        <w:ind w:left="2232" w:hanging="180"/>
      </w:pPr>
    </w:lvl>
    <w:lvl w:ilvl="3" w:tplc="1000000F" w:tentative="1">
      <w:start w:val="1"/>
      <w:numFmt w:val="decimal"/>
      <w:lvlText w:val="%4."/>
      <w:lvlJc w:val="left"/>
      <w:pPr>
        <w:ind w:left="2952" w:hanging="360"/>
      </w:pPr>
    </w:lvl>
    <w:lvl w:ilvl="4" w:tplc="10000019" w:tentative="1">
      <w:start w:val="1"/>
      <w:numFmt w:val="lowerLetter"/>
      <w:lvlText w:val="%5."/>
      <w:lvlJc w:val="left"/>
      <w:pPr>
        <w:ind w:left="3672" w:hanging="360"/>
      </w:pPr>
    </w:lvl>
    <w:lvl w:ilvl="5" w:tplc="1000001B" w:tentative="1">
      <w:start w:val="1"/>
      <w:numFmt w:val="lowerRoman"/>
      <w:lvlText w:val="%6."/>
      <w:lvlJc w:val="right"/>
      <w:pPr>
        <w:ind w:left="4392" w:hanging="180"/>
      </w:pPr>
    </w:lvl>
    <w:lvl w:ilvl="6" w:tplc="1000000F" w:tentative="1">
      <w:start w:val="1"/>
      <w:numFmt w:val="decimal"/>
      <w:lvlText w:val="%7."/>
      <w:lvlJc w:val="left"/>
      <w:pPr>
        <w:ind w:left="5112" w:hanging="360"/>
      </w:pPr>
    </w:lvl>
    <w:lvl w:ilvl="7" w:tplc="10000019" w:tentative="1">
      <w:start w:val="1"/>
      <w:numFmt w:val="lowerLetter"/>
      <w:lvlText w:val="%8."/>
      <w:lvlJc w:val="left"/>
      <w:pPr>
        <w:ind w:left="5832" w:hanging="360"/>
      </w:pPr>
    </w:lvl>
    <w:lvl w:ilvl="8" w:tplc="1000001B" w:tentative="1">
      <w:start w:val="1"/>
      <w:numFmt w:val="lowerRoman"/>
      <w:lvlText w:val="%9."/>
      <w:lvlJc w:val="right"/>
      <w:pPr>
        <w:ind w:left="6552" w:hanging="180"/>
      </w:pPr>
    </w:lvl>
  </w:abstractNum>
  <w:abstractNum w:abstractNumId="5" w15:restartNumberingAfterBreak="0">
    <w:nsid w:val="0E254EA9"/>
    <w:multiLevelType w:val="multilevel"/>
    <w:tmpl w:val="018468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C040958"/>
    <w:multiLevelType w:val="hybridMultilevel"/>
    <w:tmpl w:val="6680D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E57361"/>
    <w:multiLevelType w:val="hybridMultilevel"/>
    <w:tmpl w:val="CE94B814"/>
    <w:lvl w:ilvl="0" w:tplc="0136E4E6">
      <w:start w:val="4"/>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8" w15:restartNumberingAfterBreak="0">
    <w:nsid w:val="3339439A"/>
    <w:multiLevelType w:val="hybridMultilevel"/>
    <w:tmpl w:val="93AC9BE6"/>
    <w:lvl w:ilvl="0" w:tplc="03FE9702">
      <w:start w:val="1"/>
      <w:numFmt w:val="decimal"/>
      <w:lvlText w:val="%1."/>
      <w:lvlJc w:val="left"/>
      <w:pPr>
        <w:ind w:left="1069" w:hanging="360"/>
      </w:pPr>
      <w:rPr>
        <w:rFonts w:ascii="Times New Roman" w:hAnsi="Times New Roman" w:hint="default"/>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4BC4E02"/>
    <w:multiLevelType w:val="hybridMultilevel"/>
    <w:tmpl w:val="867606B8"/>
    <w:lvl w:ilvl="0" w:tplc="B9A0D8CC">
      <w:numFmt w:val="bullet"/>
      <w:lvlText w:val="-"/>
      <w:lvlJc w:val="left"/>
      <w:pPr>
        <w:ind w:left="1262" w:hanging="360"/>
      </w:pPr>
      <w:rPr>
        <w:rFonts w:ascii="Times New Roman" w:eastAsia="Arial" w:hAnsi="Times New Roman" w:cs="Times New Roman" w:hint="default"/>
      </w:rPr>
    </w:lvl>
    <w:lvl w:ilvl="1" w:tplc="04220003" w:tentative="1">
      <w:start w:val="1"/>
      <w:numFmt w:val="bullet"/>
      <w:lvlText w:val="o"/>
      <w:lvlJc w:val="left"/>
      <w:pPr>
        <w:ind w:left="1982" w:hanging="360"/>
      </w:pPr>
      <w:rPr>
        <w:rFonts w:ascii="Courier New" w:hAnsi="Courier New" w:cs="Courier New" w:hint="default"/>
      </w:rPr>
    </w:lvl>
    <w:lvl w:ilvl="2" w:tplc="04220005" w:tentative="1">
      <w:start w:val="1"/>
      <w:numFmt w:val="bullet"/>
      <w:lvlText w:val=""/>
      <w:lvlJc w:val="left"/>
      <w:pPr>
        <w:ind w:left="2702" w:hanging="360"/>
      </w:pPr>
      <w:rPr>
        <w:rFonts w:ascii="Wingdings" w:hAnsi="Wingdings" w:hint="default"/>
      </w:rPr>
    </w:lvl>
    <w:lvl w:ilvl="3" w:tplc="04220001" w:tentative="1">
      <w:start w:val="1"/>
      <w:numFmt w:val="bullet"/>
      <w:lvlText w:val=""/>
      <w:lvlJc w:val="left"/>
      <w:pPr>
        <w:ind w:left="3422" w:hanging="360"/>
      </w:pPr>
      <w:rPr>
        <w:rFonts w:ascii="Symbol" w:hAnsi="Symbol" w:hint="default"/>
      </w:rPr>
    </w:lvl>
    <w:lvl w:ilvl="4" w:tplc="04220003" w:tentative="1">
      <w:start w:val="1"/>
      <w:numFmt w:val="bullet"/>
      <w:lvlText w:val="o"/>
      <w:lvlJc w:val="left"/>
      <w:pPr>
        <w:ind w:left="4142" w:hanging="360"/>
      </w:pPr>
      <w:rPr>
        <w:rFonts w:ascii="Courier New" w:hAnsi="Courier New" w:cs="Courier New" w:hint="default"/>
      </w:rPr>
    </w:lvl>
    <w:lvl w:ilvl="5" w:tplc="04220005" w:tentative="1">
      <w:start w:val="1"/>
      <w:numFmt w:val="bullet"/>
      <w:lvlText w:val=""/>
      <w:lvlJc w:val="left"/>
      <w:pPr>
        <w:ind w:left="4862" w:hanging="360"/>
      </w:pPr>
      <w:rPr>
        <w:rFonts w:ascii="Wingdings" w:hAnsi="Wingdings" w:hint="default"/>
      </w:rPr>
    </w:lvl>
    <w:lvl w:ilvl="6" w:tplc="04220001" w:tentative="1">
      <w:start w:val="1"/>
      <w:numFmt w:val="bullet"/>
      <w:lvlText w:val=""/>
      <w:lvlJc w:val="left"/>
      <w:pPr>
        <w:ind w:left="5582" w:hanging="360"/>
      </w:pPr>
      <w:rPr>
        <w:rFonts w:ascii="Symbol" w:hAnsi="Symbol" w:hint="default"/>
      </w:rPr>
    </w:lvl>
    <w:lvl w:ilvl="7" w:tplc="04220003" w:tentative="1">
      <w:start w:val="1"/>
      <w:numFmt w:val="bullet"/>
      <w:lvlText w:val="o"/>
      <w:lvlJc w:val="left"/>
      <w:pPr>
        <w:ind w:left="6302" w:hanging="360"/>
      </w:pPr>
      <w:rPr>
        <w:rFonts w:ascii="Courier New" w:hAnsi="Courier New" w:cs="Courier New" w:hint="default"/>
      </w:rPr>
    </w:lvl>
    <w:lvl w:ilvl="8" w:tplc="04220005" w:tentative="1">
      <w:start w:val="1"/>
      <w:numFmt w:val="bullet"/>
      <w:lvlText w:val=""/>
      <w:lvlJc w:val="left"/>
      <w:pPr>
        <w:ind w:left="7022" w:hanging="360"/>
      </w:pPr>
      <w:rPr>
        <w:rFonts w:ascii="Wingdings" w:hAnsi="Wingdings" w:hint="default"/>
      </w:rPr>
    </w:lvl>
  </w:abstractNum>
  <w:abstractNum w:abstractNumId="10" w15:restartNumberingAfterBreak="0">
    <w:nsid w:val="38E15AE3"/>
    <w:multiLevelType w:val="hybridMultilevel"/>
    <w:tmpl w:val="F63AC568"/>
    <w:lvl w:ilvl="0" w:tplc="72EC451E">
      <w:start w:val="2"/>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3E3B2E5E"/>
    <w:multiLevelType w:val="hybridMultilevel"/>
    <w:tmpl w:val="2BE425E8"/>
    <w:lvl w:ilvl="0" w:tplc="7108C766">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40AC4853"/>
    <w:multiLevelType w:val="hybridMultilevel"/>
    <w:tmpl w:val="53E878A6"/>
    <w:lvl w:ilvl="0" w:tplc="955EA5C8">
      <w:start w:val="13"/>
      <w:numFmt w:val="bullet"/>
      <w:lvlText w:val="-"/>
      <w:lvlJc w:val="left"/>
      <w:pPr>
        <w:ind w:left="1069" w:hanging="360"/>
      </w:pPr>
      <w:rPr>
        <w:rFonts w:ascii="Times New Roman" w:eastAsia="Arial"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41B56BA1"/>
    <w:multiLevelType w:val="hybridMultilevel"/>
    <w:tmpl w:val="6136EB02"/>
    <w:lvl w:ilvl="0" w:tplc="E5B2636A">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45FE669B"/>
    <w:multiLevelType w:val="multilevel"/>
    <w:tmpl w:val="0B38CB32"/>
    <w:lvl w:ilvl="0">
      <w:start w:val="2"/>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50520EEB"/>
    <w:multiLevelType w:val="hybridMultilevel"/>
    <w:tmpl w:val="ACCEC752"/>
    <w:lvl w:ilvl="0" w:tplc="CAFC9D78">
      <w:start w:val="2"/>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6" w15:restartNumberingAfterBreak="0">
    <w:nsid w:val="50D1157E"/>
    <w:multiLevelType w:val="hybridMultilevel"/>
    <w:tmpl w:val="8A544490"/>
    <w:lvl w:ilvl="0" w:tplc="D2D8428C">
      <w:numFmt w:val="bullet"/>
      <w:lvlText w:val="-"/>
      <w:lvlJc w:val="left"/>
      <w:pPr>
        <w:ind w:left="1069" w:hanging="360"/>
      </w:pPr>
      <w:rPr>
        <w:rFonts w:ascii="Times New Roman" w:eastAsia="Arial"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541C1038"/>
    <w:multiLevelType w:val="hybridMultilevel"/>
    <w:tmpl w:val="E24E5B5C"/>
    <w:lvl w:ilvl="0" w:tplc="C8EEE702">
      <w:start w:val="3"/>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60706D02"/>
    <w:multiLevelType w:val="hybridMultilevel"/>
    <w:tmpl w:val="71623C1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63E91B21"/>
    <w:multiLevelType w:val="hybridMultilevel"/>
    <w:tmpl w:val="A380E2AC"/>
    <w:lvl w:ilvl="0" w:tplc="2F2024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5F9599D"/>
    <w:multiLevelType w:val="hybridMultilevel"/>
    <w:tmpl w:val="543629EE"/>
    <w:lvl w:ilvl="0" w:tplc="FBD0064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66907C61"/>
    <w:multiLevelType w:val="hybridMultilevel"/>
    <w:tmpl w:val="7B66799C"/>
    <w:lvl w:ilvl="0" w:tplc="B78287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67E57A93"/>
    <w:multiLevelType w:val="hybridMultilevel"/>
    <w:tmpl w:val="3852FD00"/>
    <w:lvl w:ilvl="0" w:tplc="2A9E6B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9E54112"/>
    <w:multiLevelType w:val="singleLevel"/>
    <w:tmpl w:val="0EB0E188"/>
    <w:lvl w:ilvl="0">
      <w:start w:val="2"/>
      <w:numFmt w:val="decimal"/>
      <w:lvlText w:val="%1."/>
      <w:legacy w:legacy="1" w:legacySpace="0" w:legacyIndent="355"/>
      <w:lvlJc w:val="left"/>
      <w:rPr>
        <w:rFonts w:ascii="Times New Roman" w:hAnsi="Times New Roman" w:cs="Times New Roman" w:hint="default"/>
      </w:rPr>
    </w:lvl>
  </w:abstractNum>
  <w:abstractNum w:abstractNumId="24" w15:restartNumberingAfterBreak="0">
    <w:nsid w:val="6AD65455"/>
    <w:multiLevelType w:val="hybridMultilevel"/>
    <w:tmpl w:val="B5FE4132"/>
    <w:lvl w:ilvl="0" w:tplc="B128B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83E21ED"/>
    <w:multiLevelType w:val="hybridMultilevel"/>
    <w:tmpl w:val="D542F3E6"/>
    <w:lvl w:ilvl="0" w:tplc="42B8F024">
      <w:start w:val="1"/>
      <w:numFmt w:val="decimal"/>
      <w:lvlText w:val="%1."/>
      <w:lvlJc w:val="left"/>
      <w:pPr>
        <w:tabs>
          <w:tab w:val="num" w:pos="1710"/>
        </w:tabs>
        <w:ind w:left="1710" w:hanging="1170"/>
      </w:pPr>
      <w:rPr>
        <w:rFonts w:cs="Times New Roman" w:hint="default"/>
        <w:b w:val="0"/>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6" w15:restartNumberingAfterBreak="0">
    <w:nsid w:val="7AEF6E65"/>
    <w:multiLevelType w:val="hybridMultilevel"/>
    <w:tmpl w:val="C19AA810"/>
    <w:lvl w:ilvl="0" w:tplc="AE4653F2">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7F5A009E"/>
    <w:multiLevelType w:val="hybridMultilevel"/>
    <w:tmpl w:val="9A76091E"/>
    <w:lvl w:ilvl="0" w:tplc="348EAB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25"/>
  </w:num>
  <w:num w:numId="3">
    <w:abstractNumId w:val="10"/>
  </w:num>
  <w:num w:numId="4">
    <w:abstractNumId w:val="14"/>
    <w:lvlOverride w:ilvl="0">
      <w:startOverride w:val="2"/>
    </w:lvlOverride>
    <w:lvlOverride w:ilvl="1"/>
    <w:lvlOverride w:ilvl="2"/>
    <w:lvlOverride w:ilvl="3"/>
    <w:lvlOverride w:ilvl="4"/>
    <w:lvlOverride w:ilvl="5"/>
    <w:lvlOverride w:ilvl="6"/>
    <w:lvlOverride w:ilvl="7"/>
    <w:lvlOverride w:ilvl="8"/>
  </w:num>
  <w:num w:numId="5">
    <w:abstractNumId w:val="13"/>
  </w:num>
  <w:num w:numId="6">
    <w:abstractNumId w:val="1"/>
  </w:num>
  <w:num w:numId="7">
    <w:abstractNumId w:val="26"/>
  </w:num>
  <w:num w:numId="8">
    <w:abstractNumId w:val="21"/>
  </w:num>
  <w:num w:numId="9">
    <w:abstractNumId w:val="3"/>
  </w:num>
  <w:num w:numId="10">
    <w:abstractNumId w:val="2"/>
  </w:num>
  <w:num w:numId="11">
    <w:abstractNumId w:val="9"/>
  </w:num>
  <w:num w:numId="12">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13">
    <w:abstractNumId w:val="23"/>
  </w:num>
  <w:num w:numId="14">
    <w:abstractNumId w:val="18"/>
  </w:num>
  <w:num w:numId="15">
    <w:abstractNumId w:val="22"/>
  </w:num>
  <w:num w:numId="16">
    <w:abstractNumId w:val="6"/>
  </w:num>
  <w:num w:numId="17">
    <w:abstractNumId w:val="16"/>
  </w:num>
  <w:num w:numId="18">
    <w:abstractNumId w:val="12"/>
  </w:num>
  <w:num w:numId="19">
    <w:abstractNumId w:val="20"/>
  </w:num>
  <w:num w:numId="20">
    <w:abstractNumId w:val="19"/>
  </w:num>
  <w:num w:numId="21">
    <w:abstractNumId w:val="17"/>
  </w:num>
  <w:num w:numId="22">
    <w:abstractNumId w:val="11"/>
  </w:num>
  <w:num w:numId="23">
    <w:abstractNumId w:val="24"/>
  </w:num>
  <w:num w:numId="24">
    <w:abstractNumId w:val="27"/>
  </w:num>
  <w:num w:numId="25">
    <w:abstractNumId w:val="15"/>
  </w:num>
  <w:num w:numId="26">
    <w:abstractNumId w:val="8"/>
  </w:num>
  <w:num w:numId="27">
    <w:abstractNumId w:val="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BC"/>
    <w:rsid w:val="00003189"/>
    <w:rsid w:val="000041D0"/>
    <w:rsid w:val="0000463A"/>
    <w:rsid w:val="0000718C"/>
    <w:rsid w:val="00010EE2"/>
    <w:rsid w:val="000131CA"/>
    <w:rsid w:val="00013CE6"/>
    <w:rsid w:val="00015FDB"/>
    <w:rsid w:val="000167DD"/>
    <w:rsid w:val="00016CAB"/>
    <w:rsid w:val="000177F6"/>
    <w:rsid w:val="00024A5A"/>
    <w:rsid w:val="000250F4"/>
    <w:rsid w:val="00027A29"/>
    <w:rsid w:val="0003095E"/>
    <w:rsid w:val="000320AC"/>
    <w:rsid w:val="0003290D"/>
    <w:rsid w:val="00032CCC"/>
    <w:rsid w:val="000346C3"/>
    <w:rsid w:val="0004028F"/>
    <w:rsid w:val="000408AF"/>
    <w:rsid w:val="000433D3"/>
    <w:rsid w:val="0004376D"/>
    <w:rsid w:val="000439F7"/>
    <w:rsid w:val="00044D19"/>
    <w:rsid w:val="000516F0"/>
    <w:rsid w:val="00055A11"/>
    <w:rsid w:val="000624DC"/>
    <w:rsid w:val="0006648D"/>
    <w:rsid w:val="00070623"/>
    <w:rsid w:val="00071FE1"/>
    <w:rsid w:val="00074ACD"/>
    <w:rsid w:val="000750CA"/>
    <w:rsid w:val="00080447"/>
    <w:rsid w:val="000811B5"/>
    <w:rsid w:val="00084CC8"/>
    <w:rsid w:val="00086CE3"/>
    <w:rsid w:val="00087765"/>
    <w:rsid w:val="00087A2F"/>
    <w:rsid w:val="00091232"/>
    <w:rsid w:val="00094F0C"/>
    <w:rsid w:val="00097BF2"/>
    <w:rsid w:val="000A2272"/>
    <w:rsid w:val="000A28FB"/>
    <w:rsid w:val="000A66C7"/>
    <w:rsid w:val="000B0675"/>
    <w:rsid w:val="000B1CFE"/>
    <w:rsid w:val="000B1D44"/>
    <w:rsid w:val="000B37DC"/>
    <w:rsid w:val="000B4142"/>
    <w:rsid w:val="000B566B"/>
    <w:rsid w:val="000B6BC6"/>
    <w:rsid w:val="000C0C29"/>
    <w:rsid w:val="000C52E1"/>
    <w:rsid w:val="000D20E3"/>
    <w:rsid w:val="000D54C2"/>
    <w:rsid w:val="000E60C2"/>
    <w:rsid w:val="000E6866"/>
    <w:rsid w:val="000E7C96"/>
    <w:rsid w:val="0010326E"/>
    <w:rsid w:val="00103C04"/>
    <w:rsid w:val="0010462F"/>
    <w:rsid w:val="001048F8"/>
    <w:rsid w:val="001121C7"/>
    <w:rsid w:val="001153C7"/>
    <w:rsid w:val="001173E8"/>
    <w:rsid w:val="0012237D"/>
    <w:rsid w:val="001228D7"/>
    <w:rsid w:val="0012395C"/>
    <w:rsid w:val="00127452"/>
    <w:rsid w:val="00130454"/>
    <w:rsid w:val="00135ED4"/>
    <w:rsid w:val="001368E0"/>
    <w:rsid w:val="00136B7C"/>
    <w:rsid w:val="00141164"/>
    <w:rsid w:val="00142AAE"/>
    <w:rsid w:val="00150947"/>
    <w:rsid w:val="001539D5"/>
    <w:rsid w:val="00154A56"/>
    <w:rsid w:val="00154DC9"/>
    <w:rsid w:val="00157EE5"/>
    <w:rsid w:val="0016002D"/>
    <w:rsid w:val="00160CA7"/>
    <w:rsid w:val="00162312"/>
    <w:rsid w:val="00164362"/>
    <w:rsid w:val="00165C00"/>
    <w:rsid w:val="00167558"/>
    <w:rsid w:val="00170D17"/>
    <w:rsid w:val="00170F8E"/>
    <w:rsid w:val="0017132E"/>
    <w:rsid w:val="00173F74"/>
    <w:rsid w:val="001748D3"/>
    <w:rsid w:val="00176A7B"/>
    <w:rsid w:val="00184DD8"/>
    <w:rsid w:val="001874F2"/>
    <w:rsid w:val="00191DBA"/>
    <w:rsid w:val="00192A4C"/>
    <w:rsid w:val="00192A53"/>
    <w:rsid w:val="00197716"/>
    <w:rsid w:val="001A279F"/>
    <w:rsid w:val="001A30DF"/>
    <w:rsid w:val="001A37B0"/>
    <w:rsid w:val="001A60FB"/>
    <w:rsid w:val="001A6AA5"/>
    <w:rsid w:val="001B1A1A"/>
    <w:rsid w:val="001B4A13"/>
    <w:rsid w:val="001B7178"/>
    <w:rsid w:val="001C0859"/>
    <w:rsid w:val="001C1097"/>
    <w:rsid w:val="001C23A6"/>
    <w:rsid w:val="001C3BC3"/>
    <w:rsid w:val="001C55F1"/>
    <w:rsid w:val="001C76B2"/>
    <w:rsid w:val="001D0BEE"/>
    <w:rsid w:val="001D3703"/>
    <w:rsid w:val="001D390D"/>
    <w:rsid w:val="001E32E5"/>
    <w:rsid w:val="001E3375"/>
    <w:rsid w:val="001E3D52"/>
    <w:rsid w:val="001E6647"/>
    <w:rsid w:val="001F5323"/>
    <w:rsid w:val="001F7142"/>
    <w:rsid w:val="002003DC"/>
    <w:rsid w:val="00201063"/>
    <w:rsid w:val="0020788D"/>
    <w:rsid w:val="002146B5"/>
    <w:rsid w:val="00215550"/>
    <w:rsid w:val="00217D78"/>
    <w:rsid w:val="0022197A"/>
    <w:rsid w:val="00221D18"/>
    <w:rsid w:val="00222C8D"/>
    <w:rsid w:val="00222E8F"/>
    <w:rsid w:val="00226C66"/>
    <w:rsid w:val="00227A4A"/>
    <w:rsid w:val="00227A59"/>
    <w:rsid w:val="0023191B"/>
    <w:rsid w:val="002336EC"/>
    <w:rsid w:val="002372E6"/>
    <w:rsid w:val="00240F25"/>
    <w:rsid w:val="002435EB"/>
    <w:rsid w:val="00243872"/>
    <w:rsid w:val="00251888"/>
    <w:rsid w:val="002563FD"/>
    <w:rsid w:val="00257E6C"/>
    <w:rsid w:val="00261D48"/>
    <w:rsid w:val="002634E6"/>
    <w:rsid w:val="00264224"/>
    <w:rsid w:val="0027106C"/>
    <w:rsid w:val="002727EB"/>
    <w:rsid w:val="00275166"/>
    <w:rsid w:val="00277981"/>
    <w:rsid w:val="00282489"/>
    <w:rsid w:val="00282B01"/>
    <w:rsid w:val="002853CA"/>
    <w:rsid w:val="00286EEF"/>
    <w:rsid w:val="00287338"/>
    <w:rsid w:val="00291891"/>
    <w:rsid w:val="00291C0C"/>
    <w:rsid w:val="00291FC4"/>
    <w:rsid w:val="00296BA7"/>
    <w:rsid w:val="00297A65"/>
    <w:rsid w:val="002A0073"/>
    <w:rsid w:val="002A05B0"/>
    <w:rsid w:val="002A1533"/>
    <w:rsid w:val="002A462E"/>
    <w:rsid w:val="002A5929"/>
    <w:rsid w:val="002B100F"/>
    <w:rsid w:val="002B1417"/>
    <w:rsid w:val="002B16A9"/>
    <w:rsid w:val="002B26CA"/>
    <w:rsid w:val="002B2786"/>
    <w:rsid w:val="002B2ED1"/>
    <w:rsid w:val="002B3637"/>
    <w:rsid w:val="002B4E6A"/>
    <w:rsid w:val="002C22C2"/>
    <w:rsid w:val="002C4C13"/>
    <w:rsid w:val="002C7466"/>
    <w:rsid w:val="002D07BC"/>
    <w:rsid w:val="002D210F"/>
    <w:rsid w:val="002D306E"/>
    <w:rsid w:val="002D3A29"/>
    <w:rsid w:val="002D43FC"/>
    <w:rsid w:val="002D4626"/>
    <w:rsid w:val="002D487F"/>
    <w:rsid w:val="002D6D7B"/>
    <w:rsid w:val="002E6C40"/>
    <w:rsid w:val="002E7EE2"/>
    <w:rsid w:val="002F2846"/>
    <w:rsid w:val="002F563A"/>
    <w:rsid w:val="00302996"/>
    <w:rsid w:val="00302C05"/>
    <w:rsid w:val="0030314A"/>
    <w:rsid w:val="00303658"/>
    <w:rsid w:val="00304C19"/>
    <w:rsid w:val="003109CE"/>
    <w:rsid w:val="0031443B"/>
    <w:rsid w:val="003147B3"/>
    <w:rsid w:val="003207D5"/>
    <w:rsid w:val="00321542"/>
    <w:rsid w:val="00322D14"/>
    <w:rsid w:val="00327527"/>
    <w:rsid w:val="00334A7D"/>
    <w:rsid w:val="00334B95"/>
    <w:rsid w:val="00335BFD"/>
    <w:rsid w:val="00336F02"/>
    <w:rsid w:val="00337424"/>
    <w:rsid w:val="00341861"/>
    <w:rsid w:val="00341D7B"/>
    <w:rsid w:val="003423DA"/>
    <w:rsid w:val="00342523"/>
    <w:rsid w:val="00344772"/>
    <w:rsid w:val="0036104B"/>
    <w:rsid w:val="00365240"/>
    <w:rsid w:val="003676EB"/>
    <w:rsid w:val="0037218E"/>
    <w:rsid w:val="00372B69"/>
    <w:rsid w:val="003744E7"/>
    <w:rsid w:val="00374E14"/>
    <w:rsid w:val="00374F31"/>
    <w:rsid w:val="00375D42"/>
    <w:rsid w:val="003761DC"/>
    <w:rsid w:val="003768C4"/>
    <w:rsid w:val="003865D1"/>
    <w:rsid w:val="00386D63"/>
    <w:rsid w:val="00390AB1"/>
    <w:rsid w:val="003933C7"/>
    <w:rsid w:val="00394294"/>
    <w:rsid w:val="0039623F"/>
    <w:rsid w:val="003A1473"/>
    <w:rsid w:val="003A1CC3"/>
    <w:rsid w:val="003B0E2C"/>
    <w:rsid w:val="003B5EDA"/>
    <w:rsid w:val="003C29F3"/>
    <w:rsid w:val="003C2DBC"/>
    <w:rsid w:val="003C2FC1"/>
    <w:rsid w:val="003C4AE5"/>
    <w:rsid w:val="003C72DA"/>
    <w:rsid w:val="003D0A5F"/>
    <w:rsid w:val="003D199D"/>
    <w:rsid w:val="003D2C13"/>
    <w:rsid w:val="003F2D5F"/>
    <w:rsid w:val="003F40C7"/>
    <w:rsid w:val="00400EEE"/>
    <w:rsid w:val="00403344"/>
    <w:rsid w:val="004105E2"/>
    <w:rsid w:val="00410ADF"/>
    <w:rsid w:val="0041376D"/>
    <w:rsid w:val="00414B69"/>
    <w:rsid w:val="00415D89"/>
    <w:rsid w:val="00417515"/>
    <w:rsid w:val="0042011B"/>
    <w:rsid w:val="00421A58"/>
    <w:rsid w:val="0043062D"/>
    <w:rsid w:val="00435089"/>
    <w:rsid w:val="00440572"/>
    <w:rsid w:val="00442202"/>
    <w:rsid w:val="00446EAE"/>
    <w:rsid w:val="00450B0F"/>
    <w:rsid w:val="0045101B"/>
    <w:rsid w:val="004519ED"/>
    <w:rsid w:val="0045255C"/>
    <w:rsid w:val="00453289"/>
    <w:rsid w:val="00454448"/>
    <w:rsid w:val="00454F4D"/>
    <w:rsid w:val="00456146"/>
    <w:rsid w:val="00460D66"/>
    <w:rsid w:val="00461440"/>
    <w:rsid w:val="0046297F"/>
    <w:rsid w:val="00463204"/>
    <w:rsid w:val="004703E9"/>
    <w:rsid w:val="00470E6F"/>
    <w:rsid w:val="00473425"/>
    <w:rsid w:val="00474CC3"/>
    <w:rsid w:val="00487726"/>
    <w:rsid w:val="00494298"/>
    <w:rsid w:val="00496156"/>
    <w:rsid w:val="00496AF1"/>
    <w:rsid w:val="004A4AAC"/>
    <w:rsid w:val="004A67DD"/>
    <w:rsid w:val="004A750E"/>
    <w:rsid w:val="004B067A"/>
    <w:rsid w:val="004B114D"/>
    <w:rsid w:val="004B1991"/>
    <w:rsid w:val="004B2692"/>
    <w:rsid w:val="004B4C6D"/>
    <w:rsid w:val="004B63FA"/>
    <w:rsid w:val="004B766A"/>
    <w:rsid w:val="004C0B96"/>
    <w:rsid w:val="004C0F1A"/>
    <w:rsid w:val="004C16FB"/>
    <w:rsid w:val="004C3164"/>
    <w:rsid w:val="004C55E4"/>
    <w:rsid w:val="004C581F"/>
    <w:rsid w:val="004C62B4"/>
    <w:rsid w:val="004D028A"/>
    <w:rsid w:val="004D0F08"/>
    <w:rsid w:val="004D1032"/>
    <w:rsid w:val="004D34E5"/>
    <w:rsid w:val="004D7224"/>
    <w:rsid w:val="004E0A7E"/>
    <w:rsid w:val="004E712C"/>
    <w:rsid w:val="004F1C7A"/>
    <w:rsid w:val="004F2537"/>
    <w:rsid w:val="00500270"/>
    <w:rsid w:val="005032D6"/>
    <w:rsid w:val="00503B30"/>
    <w:rsid w:val="00511605"/>
    <w:rsid w:val="0051177D"/>
    <w:rsid w:val="005126B4"/>
    <w:rsid w:val="00520CD8"/>
    <w:rsid w:val="00522570"/>
    <w:rsid w:val="0052276C"/>
    <w:rsid w:val="0052388D"/>
    <w:rsid w:val="00523B19"/>
    <w:rsid w:val="00525FC7"/>
    <w:rsid w:val="00531A2E"/>
    <w:rsid w:val="00533E41"/>
    <w:rsid w:val="00535FB6"/>
    <w:rsid w:val="00537278"/>
    <w:rsid w:val="0054321E"/>
    <w:rsid w:val="00544CF4"/>
    <w:rsid w:val="00546079"/>
    <w:rsid w:val="00552943"/>
    <w:rsid w:val="005543F3"/>
    <w:rsid w:val="00555BF9"/>
    <w:rsid w:val="005568F2"/>
    <w:rsid w:val="005578AC"/>
    <w:rsid w:val="005608C5"/>
    <w:rsid w:val="005616DF"/>
    <w:rsid w:val="00567A58"/>
    <w:rsid w:val="00571687"/>
    <w:rsid w:val="00571BE4"/>
    <w:rsid w:val="00576019"/>
    <w:rsid w:val="005772D8"/>
    <w:rsid w:val="00577CB7"/>
    <w:rsid w:val="00580B3B"/>
    <w:rsid w:val="00582D2A"/>
    <w:rsid w:val="005832B0"/>
    <w:rsid w:val="005834C3"/>
    <w:rsid w:val="00587C42"/>
    <w:rsid w:val="00590F3D"/>
    <w:rsid w:val="00590F91"/>
    <w:rsid w:val="005918A2"/>
    <w:rsid w:val="005A08F1"/>
    <w:rsid w:val="005A4903"/>
    <w:rsid w:val="005A4A41"/>
    <w:rsid w:val="005A4ECF"/>
    <w:rsid w:val="005A4FEA"/>
    <w:rsid w:val="005A538C"/>
    <w:rsid w:val="005A58C2"/>
    <w:rsid w:val="005A5F8D"/>
    <w:rsid w:val="005A643C"/>
    <w:rsid w:val="005A7A34"/>
    <w:rsid w:val="005B0C9B"/>
    <w:rsid w:val="005B1D16"/>
    <w:rsid w:val="005B2204"/>
    <w:rsid w:val="005B6F70"/>
    <w:rsid w:val="005C2DCF"/>
    <w:rsid w:val="005C5C13"/>
    <w:rsid w:val="005C7588"/>
    <w:rsid w:val="005D0D48"/>
    <w:rsid w:val="005D3CC7"/>
    <w:rsid w:val="005E0475"/>
    <w:rsid w:val="005E0CEF"/>
    <w:rsid w:val="005E1113"/>
    <w:rsid w:val="005E5EE8"/>
    <w:rsid w:val="005E64F5"/>
    <w:rsid w:val="005F1B95"/>
    <w:rsid w:val="005F2071"/>
    <w:rsid w:val="005F66C4"/>
    <w:rsid w:val="005F7860"/>
    <w:rsid w:val="00602AC0"/>
    <w:rsid w:val="00610D82"/>
    <w:rsid w:val="00612F6C"/>
    <w:rsid w:val="00614B34"/>
    <w:rsid w:val="00614D8B"/>
    <w:rsid w:val="00620002"/>
    <w:rsid w:val="00621AF9"/>
    <w:rsid w:val="00622078"/>
    <w:rsid w:val="006316AF"/>
    <w:rsid w:val="00632700"/>
    <w:rsid w:val="00637BAF"/>
    <w:rsid w:val="006502A3"/>
    <w:rsid w:val="00650E35"/>
    <w:rsid w:val="0065238A"/>
    <w:rsid w:val="006530C5"/>
    <w:rsid w:val="006561DF"/>
    <w:rsid w:val="006564E6"/>
    <w:rsid w:val="006566B9"/>
    <w:rsid w:val="0065713B"/>
    <w:rsid w:val="00663A0C"/>
    <w:rsid w:val="00663E44"/>
    <w:rsid w:val="006674A0"/>
    <w:rsid w:val="00670324"/>
    <w:rsid w:val="0067141C"/>
    <w:rsid w:val="0067247F"/>
    <w:rsid w:val="006748B0"/>
    <w:rsid w:val="00684130"/>
    <w:rsid w:val="0068687B"/>
    <w:rsid w:val="00687520"/>
    <w:rsid w:val="006908FF"/>
    <w:rsid w:val="00691665"/>
    <w:rsid w:val="006967CE"/>
    <w:rsid w:val="006A2851"/>
    <w:rsid w:val="006A5FBE"/>
    <w:rsid w:val="006B71AD"/>
    <w:rsid w:val="006B7AAF"/>
    <w:rsid w:val="006C00B6"/>
    <w:rsid w:val="006C17CC"/>
    <w:rsid w:val="006C1E13"/>
    <w:rsid w:val="006C2161"/>
    <w:rsid w:val="006C7A10"/>
    <w:rsid w:val="006D3056"/>
    <w:rsid w:val="006D416F"/>
    <w:rsid w:val="006D473F"/>
    <w:rsid w:val="006D532E"/>
    <w:rsid w:val="006D59FA"/>
    <w:rsid w:val="006D64F4"/>
    <w:rsid w:val="006E45EE"/>
    <w:rsid w:val="006E4842"/>
    <w:rsid w:val="006E499D"/>
    <w:rsid w:val="006E63C1"/>
    <w:rsid w:val="006F13EB"/>
    <w:rsid w:val="006F304E"/>
    <w:rsid w:val="006F567F"/>
    <w:rsid w:val="006F5A49"/>
    <w:rsid w:val="006F69E8"/>
    <w:rsid w:val="0070115F"/>
    <w:rsid w:val="00712178"/>
    <w:rsid w:val="00714177"/>
    <w:rsid w:val="007174D7"/>
    <w:rsid w:val="00717B39"/>
    <w:rsid w:val="007202D6"/>
    <w:rsid w:val="007237B1"/>
    <w:rsid w:val="00723CC4"/>
    <w:rsid w:val="00726A2C"/>
    <w:rsid w:val="00733D3C"/>
    <w:rsid w:val="00737A7C"/>
    <w:rsid w:val="00737F9B"/>
    <w:rsid w:val="007401B1"/>
    <w:rsid w:val="00741429"/>
    <w:rsid w:val="00746DA7"/>
    <w:rsid w:val="007525D6"/>
    <w:rsid w:val="007526B3"/>
    <w:rsid w:val="00752E81"/>
    <w:rsid w:val="007633D2"/>
    <w:rsid w:val="00763610"/>
    <w:rsid w:val="007638F0"/>
    <w:rsid w:val="007656DD"/>
    <w:rsid w:val="00767882"/>
    <w:rsid w:val="00774141"/>
    <w:rsid w:val="00774A58"/>
    <w:rsid w:val="0078043A"/>
    <w:rsid w:val="00782B80"/>
    <w:rsid w:val="00786A7B"/>
    <w:rsid w:val="00787441"/>
    <w:rsid w:val="00790545"/>
    <w:rsid w:val="007905F2"/>
    <w:rsid w:val="00791918"/>
    <w:rsid w:val="0079208B"/>
    <w:rsid w:val="00797DFD"/>
    <w:rsid w:val="007A06AC"/>
    <w:rsid w:val="007A3325"/>
    <w:rsid w:val="007A3A9B"/>
    <w:rsid w:val="007A5C96"/>
    <w:rsid w:val="007A6CA2"/>
    <w:rsid w:val="007C0024"/>
    <w:rsid w:val="007C0047"/>
    <w:rsid w:val="007C5083"/>
    <w:rsid w:val="007D135C"/>
    <w:rsid w:val="007D43C2"/>
    <w:rsid w:val="007E18D8"/>
    <w:rsid w:val="007F03D9"/>
    <w:rsid w:val="007F3775"/>
    <w:rsid w:val="007F435A"/>
    <w:rsid w:val="007F5FAB"/>
    <w:rsid w:val="00803A54"/>
    <w:rsid w:val="00807083"/>
    <w:rsid w:val="00810A03"/>
    <w:rsid w:val="00815059"/>
    <w:rsid w:val="008164E3"/>
    <w:rsid w:val="00820839"/>
    <w:rsid w:val="00827137"/>
    <w:rsid w:val="00833836"/>
    <w:rsid w:val="00846247"/>
    <w:rsid w:val="0084742C"/>
    <w:rsid w:val="00853B44"/>
    <w:rsid w:val="00855AB7"/>
    <w:rsid w:val="00855F86"/>
    <w:rsid w:val="00864338"/>
    <w:rsid w:val="00864C7D"/>
    <w:rsid w:val="008660EB"/>
    <w:rsid w:val="0087010B"/>
    <w:rsid w:val="00872316"/>
    <w:rsid w:val="00873383"/>
    <w:rsid w:val="00874B42"/>
    <w:rsid w:val="00880034"/>
    <w:rsid w:val="00880EC4"/>
    <w:rsid w:val="0088456E"/>
    <w:rsid w:val="008878BA"/>
    <w:rsid w:val="00892699"/>
    <w:rsid w:val="0089692A"/>
    <w:rsid w:val="008A08BC"/>
    <w:rsid w:val="008A3AED"/>
    <w:rsid w:val="008B0585"/>
    <w:rsid w:val="008B246E"/>
    <w:rsid w:val="008B2AAF"/>
    <w:rsid w:val="008B3C11"/>
    <w:rsid w:val="008C7535"/>
    <w:rsid w:val="008D0AD4"/>
    <w:rsid w:val="008D211C"/>
    <w:rsid w:val="008D4CF7"/>
    <w:rsid w:val="008D6D57"/>
    <w:rsid w:val="008E214F"/>
    <w:rsid w:val="008E3403"/>
    <w:rsid w:val="008E5B99"/>
    <w:rsid w:val="008E761F"/>
    <w:rsid w:val="008F3B4E"/>
    <w:rsid w:val="00903974"/>
    <w:rsid w:val="009043BA"/>
    <w:rsid w:val="0090516D"/>
    <w:rsid w:val="00906B24"/>
    <w:rsid w:val="00914AF9"/>
    <w:rsid w:val="009201E4"/>
    <w:rsid w:val="00920E10"/>
    <w:rsid w:val="009231AE"/>
    <w:rsid w:val="00924B3B"/>
    <w:rsid w:val="00924FB3"/>
    <w:rsid w:val="00925AAC"/>
    <w:rsid w:val="00932F14"/>
    <w:rsid w:val="00933EBF"/>
    <w:rsid w:val="00936D1B"/>
    <w:rsid w:val="009507D1"/>
    <w:rsid w:val="00951AC8"/>
    <w:rsid w:val="0095459C"/>
    <w:rsid w:val="0095548A"/>
    <w:rsid w:val="00955CAD"/>
    <w:rsid w:val="009609B6"/>
    <w:rsid w:val="009630A0"/>
    <w:rsid w:val="009638F4"/>
    <w:rsid w:val="009645C8"/>
    <w:rsid w:val="00971A0C"/>
    <w:rsid w:val="009730D3"/>
    <w:rsid w:val="0097573B"/>
    <w:rsid w:val="0098497C"/>
    <w:rsid w:val="00984BEE"/>
    <w:rsid w:val="0098772C"/>
    <w:rsid w:val="00990317"/>
    <w:rsid w:val="00990B5B"/>
    <w:rsid w:val="009921F0"/>
    <w:rsid w:val="00992317"/>
    <w:rsid w:val="009B06DD"/>
    <w:rsid w:val="009B0BF3"/>
    <w:rsid w:val="009B12F6"/>
    <w:rsid w:val="009B21D6"/>
    <w:rsid w:val="009B3EF0"/>
    <w:rsid w:val="009B6571"/>
    <w:rsid w:val="009C1FA5"/>
    <w:rsid w:val="009C775A"/>
    <w:rsid w:val="009C790A"/>
    <w:rsid w:val="009C7B04"/>
    <w:rsid w:val="009D2224"/>
    <w:rsid w:val="009D2773"/>
    <w:rsid w:val="009D3F7A"/>
    <w:rsid w:val="009D50F9"/>
    <w:rsid w:val="009D6A86"/>
    <w:rsid w:val="009E0BD9"/>
    <w:rsid w:val="009E3040"/>
    <w:rsid w:val="009E3946"/>
    <w:rsid w:val="009E616B"/>
    <w:rsid w:val="009E7615"/>
    <w:rsid w:val="009F0ED7"/>
    <w:rsid w:val="009F1564"/>
    <w:rsid w:val="009F50B7"/>
    <w:rsid w:val="009F54A8"/>
    <w:rsid w:val="009F6065"/>
    <w:rsid w:val="00A00C84"/>
    <w:rsid w:val="00A01C7B"/>
    <w:rsid w:val="00A03CD8"/>
    <w:rsid w:val="00A04949"/>
    <w:rsid w:val="00A05B53"/>
    <w:rsid w:val="00A07D45"/>
    <w:rsid w:val="00A116C7"/>
    <w:rsid w:val="00A123E5"/>
    <w:rsid w:val="00A150E3"/>
    <w:rsid w:val="00A234BC"/>
    <w:rsid w:val="00A249E5"/>
    <w:rsid w:val="00A26DD0"/>
    <w:rsid w:val="00A32BA1"/>
    <w:rsid w:val="00A36677"/>
    <w:rsid w:val="00A42AEE"/>
    <w:rsid w:val="00A44854"/>
    <w:rsid w:val="00A500AE"/>
    <w:rsid w:val="00A57D49"/>
    <w:rsid w:val="00A603A6"/>
    <w:rsid w:val="00A60421"/>
    <w:rsid w:val="00A604D5"/>
    <w:rsid w:val="00A6354A"/>
    <w:rsid w:val="00A659F7"/>
    <w:rsid w:val="00A73546"/>
    <w:rsid w:val="00A758BE"/>
    <w:rsid w:val="00A75B3A"/>
    <w:rsid w:val="00A7761C"/>
    <w:rsid w:val="00A80B83"/>
    <w:rsid w:val="00A822FB"/>
    <w:rsid w:val="00A86C38"/>
    <w:rsid w:val="00A93831"/>
    <w:rsid w:val="00AA47FB"/>
    <w:rsid w:val="00AA522B"/>
    <w:rsid w:val="00AA640D"/>
    <w:rsid w:val="00AB3873"/>
    <w:rsid w:val="00AB51C8"/>
    <w:rsid w:val="00AB6BB7"/>
    <w:rsid w:val="00AC0169"/>
    <w:rsid w:val="00AC06B4"/>
    <w:rsid w:val="00AC0C75"/>
    <w:rsid w:val="00AC157C"/>
    <w:rsid w:val="00AC2759"/>
    <w:rsid w:val="00AC548F"/>
    <w:rsid w:val="00AC6E7F"/>
    <w:rsid w:val="00AD0CE2"/>
    <w:rsid w:val="00AD3C2A"/>
    <w:rsid w:val="00AD6F9B"/>
    <w:rsid w:val="00AD7ACE"/>
    <w:rsid w:val="00AF16FD"/>
    <w:rsid w:val="00AF17D2"/>
    <w:rsid w:val="00AF314F"/>
    <w:rsid w:val="00AF5C05"/>
    <w:rsid w:val="00B00F49"/>
    <w:rsid w:val="00B02C09"/>
    <w:rsid w:val="00B05835"/>
    <w:rsid w:val="00B05E35"/>
    <w:rsid w:val="00B07DCF"/>
    <w:rsid w:val="00B10366"/>
    <w:rsid w:val="00B14775"/>
    <w:rsid w:val="00B16B86"/>
    <w:rsid w:val="00B233D5"/>
    <w:rsid w:val="00B23964"/>
    <w:rsid w:val="00B23BDE"/>
    <w:rsid w:val="00B343AF"/>
    <w:rsid w:val="00B35F7F"/>
    <w:rsid w:val="00B36F06"/>
    <w:rsid w:val="00B41D52"/>
    <w:rsid w:val="00B41DEB"/>
    <w:rsid w:val="00B44026"/>
    <w:rsid w:val="00B44648"/>
    <w:rsid w:val="00B44CD5"/>
    <w:rsid w:val="00B4510C"/>
    <w:rsid w:val="00B5457C"/>
    <w:rsid w:val="00B55F3C"/>
    <w:rsid w:val="00B567B7"/>
    <w:rsid w:val="00B5698A"/>
    <w:rsid w:val="00B57ED5"/>
    <w:rsid w:val="00B57FC1"/>
    <w:rsid w:val="00B64F6B"/>
    <w:rsid w:val="00B73676"/>
    <w:rsid w:val="00B7638C"/>
    <w:rsid w:val="00B771A6"/>
    <w:rsid w:val="00B910AC"/>
    <w:rsid w:val="00B94EDB"/>
    <w:rsid w:val="00B94F46"/>
    <w:rsid w:val="00BA0125"/>
    <w:rsid w:val="00BA22B6"/>
    <w:rsid w:val="00BA43C5"/>
    <w:rsid w:val="00BA49C5"/>
    <w:rsid w:val="00BB3584"/>
    <w:rsid w:val="00BB4F21"/>
    <w:rsid w:val="00BB52F6"/>
    <w:rsid w:val="00BC2499"/>
    <w:rsid w:val="00BC355E"/>
    <w:rsid w:val="00BC4D40"/>
    <w:rsid w:val="00BC5A25"/>
    <w:rsid w:val="00BC5E0E"/>
    <w:rsid w:val="00BD1391"/>
    <w:rsid w:val="00BD3311"/>
    <w:rsid w:val="00BD375A"/>
    <w:rsid w:val="00BE031C"/>
    <w:rsid w:val="00BE2BE4"/>
    <w:rsid w:val="00BE54A0"/>
    <w:rsid w:val="00BE79A2"/>
    <w:rsid w:val="00BF0F3C"/>
    <w:rsid w:val="00BF7294"/>
    <w:rsid w:val="00C00572"/>
    <w:rsid w:val="00C01788"/>
    <w:rsid w:val="00C0198D"/>
    <w:rsid w:val="00C0229F"/>
    <w:rsid w:val="00C02C8A"/>
    <w:rsid w:val="00C05797"/>
    <w:rsid w:val="00C05801"/>
    <w:rsid w:val="00C05DB2"/>
    <w:rsid w:val="00C14923"/>
    <w:rsid w:val="00C14AF7"/>
    <w:rsid w:val="00C20F4D"/>
    <w:rsid w:val="00C21A18"/>
    <w:rsid w:val="00C251AE"/>
    <w:rsid w:val="00C26314"/>
    <w:rsid w:val="00C2665D"/>
    <w:rsid w:val="00C2714F"/>
    <w:rsid w:val="00C27FDB"/>
    <w:rsid w:val="00C324B9"/>
    <w:rsid w:val="00C33E59"/>
    <w:rsid w:val="00C347A1"/>
    <w:rsid w:val="00C3639E"/>
    <w:rsid w:val="00C36F95"/>
    <w:rsid w:val="00C40852"/>
    <w:rsid w:val="00C40C9E"/>
    <w:rsid w:val="00C41B3C"/>
    <w:rsid w:val="00C423F1"/>
    <w:rsid w:val="00C4581B"/>
    <w:rsid w:val="00C512B0"/>
    <w:rsid w:val="00C55FB4"/>
    <w:rsid w:val="00C562F1"/>
    <w:rsid w:val="00C5780E"/>
    <w:rsid w:val="00C5782E"/>
    <w:rsid w:val="00C57DD8"/>
    <w:rsid w:val="00C62AE4"/>
    <w:rsid w:val="00C7099E"/>
    <w:rsid w:val="00C71DC2"/>
    <w:rsid w:val="00C74C65"/>
    <w:rsid w:val="00C76724"/>
    <w:rsid w:val="00C77C8C"/>
    <w:rsid w:val="00C854CB"/>
    <w:rsid w:val="00C862CB"/>
    <w:rsid w:val="00C901CD"/>
    <w:rsid w:val="00C91483"/>
    <w:rsid w:val="00C93F00"/>
    <w:rsid w:val="00C95EFE"/>
    <w:rsid w:val="00CA1713"/>
    <w:rsid w:val="00CA26D0"/>
    <w:rsid w:val="00CA2CEA"/>
    <w:rsid w:val="00CA7EC8"/>
    <w:rsid w:val="00CB1656"/>
    <w:rsid w:val="00CB1FD7"/>
    <w:rsid w:val="00CB2795"/>
    <w:rsid w:val="00CC5E2A"/>
    <w:rsid w:val="00CD1CC6"/>
    <w:rsid w:val="00CD1CE8"/>
    <w:rsid w:val="00CD60D2"/>
    <w:rsid w:val="00CE4990"/>
    <w:rsid w:val="00CE4B52"/>
    <w:rsid w:val="00CE6722"/>
    <w:rsid w:val="00CF33F1"/>
    <w:rsid w:val="00CF362B"/>
    <w:rsid w:val="00CF3BD9"/>
    <w:rsid w:val="00CF7BB0"/>
    <w:rsid w:val="00D00CA4"/>
    <w:rsid w:val="00D035C0"/>
    <w:rsid w:val="00D11A73"/>
    <w:rsid w:val="00D11DB6"/>
    <w:rsid w:val="00D1320F"/>
    <w:rsid w:val="00D15C7D"/>
    <w:rsid w:val="00D20374"/>
    <w:rsid w:val="00D23E1B"/>
    <w:rsid w:val="00D23FC0"/>
    <w:rsid w:val="00D26E40"/>
    <w:rsid w:val="00D31F1A"/>
    <w:rsid w:val="00D32FDE"/>
    <w:rsid w:val="00D34A71"/>
    <w:rsid w:val="00D40911"/>
    <w:rsid w:val="00D41345"/>
    <w:rsid w:val="00D41E5C"/>
    <w:rsid w:val="00D42DF2"/>
    <w:rsid w:val="00D43D7E"/>
    <w:rsid w:val="00D450C0"/>
    <w:rsid w:val="00D473AE"/>
    <w:rsid w:val="00D65BA5"/>
    <w:rsid w:val="00D73522"/>
    <w:rsid w:val="00D743C5"/>
    <w:rsid w:val="00D748BA"/>
    <w:rsid w:val="00D74E4E"/>
    <w:rsid w:val="00D762E1"/>
    <w:rsid w:val="00D7656B"/>
    <w:rsid w:val="00D766AA"/>
    <w:rsid w:val="00D823E4"/>
    <w:rsid w:val="00D83A63"/>
    <w:rsid w:val="00D92160"/>
    <w:rsid w:val="00D93D94"/>
    <w:rsid w:val="00D9519A"/>
    <w:rsid w:val="00D96C51"/>
    <w:rsid w:val="00D97451"/>
    <w:rsid w:val="00DA1CDD"/>
    <w:rsid w:val="00DA487A"/>
    <w:rsid w:val="00DA584A"/>
    <w:rsid w:val="00DA7E6B"/>
    <w:rsid w:val="00DB07CE"/>
    <w:rsid w:val="00DB4C7B"/>
    <w:rsid w:val="00DB5476"/>
    <w:rsid w:val="00DB5D17"/>
    <w:rsid w:val="00DB5F86"/>
    <w:rsid w:val="00DB7097"/>
    <w:rsid w:val="00DB7627"/>
    <w:rsid w:val="00DC541D"/>
    <w:rsid w:val="00DC5CC6"/>
    <w:rsid w:val="00DC693A"/>
    <w:rsid w:val="00DD0816"/>
    <w:rsid w:val="00DD0C6B"/>
    <w:rsid w:val="00DD198C"/>
    <w:rsid w:val="00DD3205"/>
    <w:rsid w:val="00DD33CE"/>
    <w:rsid w:val="00DD36F4"/>
    <w:rsid w:val="00DD6984"/>
    <w:rsid w:val="00DD76FD"/>
    <w:rsid w:val="00DE10FC"/>
    <w:rsid w:val="00DE17B6"/>
    <w:rsid w:val="00DE22F4"/>
    <w:rsid w:val="00DE4B49"/>
    <w:rsid w:val="00DE5EEE"/>
    <w:rsid w:val="00DE62D4"/>
    <w:rsid w:val="00DE72A5"/>
    <w:rsid w:val="00DF276E"/>
    <w:rsid w:val="00DF37CE"/>
    <w:rsid w:val="00DF3B98"/>
    <w:rsid w:val="00DF6E9B"/>
    <w:rsid w:val="00E066EE"/>
    <w:rsid w:val="00E069FB"/>
    <w:rsid w:val="00E164D4"/>
    <w:rsid w:val="00E171D8"/>
    <w:rsid w:val="00E215F6"/>
    <w:rsid w:val="00E23993"/>
    <w:rsid w:val="00E24308"/>
    <w:rsid w:val="00E24C73"/>
    <w:rsid w:val="00E343AF"/>
    <w:rsid w:val="00E364BB"/>
    <w:rsid w:val="00E4368B"/>
    <w:rsid w:val="00E45278"/>
    <w:rsid w:val="00E520F7"/>
    <w:rsid w:val="00E543E2"/>
    <w:rsid w:val="00E54FB1"/>
    <w:rsid w:val="00E624C5"/>
    <w:rsid w:val="00E62C25"/>
    <w:rsid w:val="00E64849"/>
    <w:rsid w:val="00E65F3A"/>
    <w:rsid w:val="00E65F55"/>
    <w:rsid w:val="00E707A2"/>
    <w:rsid w:val="00E72BEE"/>
    <w:rsid w:val="00E72C27"/>
    <w:rsid w:val="00E73610"/>
    <w:rsid w:val="00E7450D"/>
    <w:rsid w:val="00E75A3A"/>
    <w:rsid w:val="00E8097F"/>
    <w:rsid w:val="00E83A54"/>
    <w:rsid w:val="00E83E24"/>
    <w:rsid w:val="00E863F9"/>
    <w:rsid w:val="00E878C7"/>
    <w:rsid w:val="00E90F1F"/>
    <w:rsid w:val="00E928B9"/>
    <w:rsid w:val="00E92C4F"/>
    <w:rsid w:val="00E932C2"/>
    <w:rsid w:val="00EA12B0"/>
    <w:rsid w:val="00EA3893"/>
    <w:rsid w:val="00EA3CD2"/>
    <w:rsid w:val="00EB106C"/>
    <w:rsid w:val="00EB2F4D"/>
    <w:rsid w:val="00EB54E4"/>
    <w:rsid w:val="00EC00A9"/>
    <w:rsid w:val="00EC030E"/>
    <w:rsid w:val="00EC12F0"/>
    <w:rsid w:val="00EC61ED"/>
    <w:rsid w:val="00EC7487"/>
    <w:rsid w:val="00EC7C5B"/>
    <w:rsid w:val="00ED0F64"/>
    <w:rsid w:val="00ED7332"/>
    <w:rsid w:val="00EE5492"/>
    <w:rsid w:val="00EE5756"/>
    <w:rsid w:val="00EE65C4"/>
    <w:rsid w:val="00EF335C"/>
    <w:rsid w:val="00EF42BE"/>
    <w:rsid w:val="00EF6A21"/>
    <w:rsid w:val="00EF6F3F"/>
    <w:rsid w:val="00F006C6"/>
    <w:rsid w:val="00F02FFF"/>
    <w:rsid w:val="00F064DC"/>
    <w:rsid w:val="00F174F4"/>
    <w:rsid w:val="00F222FD"/>
    <w:rsid w:val="00F23A6B"/>
    <w:rsid w:val="00F24247"/>
    <w:rsid w:val="00F25539"/>
    <w:rsid w:val="00F308F4"/>
    <w:rsid w:val="00F33434"/>
    <w:rsid w:val="00F33A1A"/>
    <w:rsid w:val="00F376D4"/>
    <w:rsid w:val="00F415A5"/>
    <w:rsid w:val="00F42569"/>
    <w:rsid w:val="00F46FD5"/>
    <w:rsid w:val="00F47159"/>
    <w:rsid w:val="00F50369"/>
    <w:rsid w:val="00F55FA3"/>
    <w:rsid w:val="00F5633D"/>
    <w:rsid w:val="00F56B64"/>
    <w:rsid w:val="00F571CB"/>
    <w:rsid w:val="00F605C3"/>
    <w:rsid w:val="00F6086D"/>
    <w:rsid w:val="00F60F1C"/>
    <w:rsid w:val="00F6163E"/>
    <w:rsid w:val="00F653BA"/>
    <w:rsid w:val="00F6552A"/>
    <w:rsid w:val="00F66FEC"/>
    <w:rsid w:val="00F70D8F"/>
    <w:rsid w:val="00F70F5B"/>
    <w:rsid w:val="00F71FFB"/>
    <w:rsid w:val="00F732C7"/>
    <w:rsid w:val="00F73E62"/>
    <w:rsid w:val="00F767DF"/>
    <w:rsid w:val="00F77241"/>
    <w:rsid w:val="00F8170A"/>
    <w:rsid w:val="00F8351B"/>
    <w:rsid w:val="00F87F61"/>
    <w:rsid w:val="00F90930"/>
    <w:rsid w:val="00F94C39"/>
    <w:rsid w:val="00FA04E0"/>
    <w:rsid w:val="00FA3C92"/>
    <w:rsid w:val="00FA40B4"/>
    <w:rsid w:val="00FA5534"/>
    <w:rsid w:val="00FB31C2"/>
    <w:rsid w:val="00FB32BB"/>
    <w:rsid w:val="00FB33FA"/>
    <w:rsid w:val="00FB3556"/>
    <w:rsid w:val="00FB4300"/>
    <w:rsid w:val="00FC1E27"/>
    <w:rsid w:val="00FC382D"/>
    <w:rsid w:val="00FC4341"/>
    <w:rsid w:val="00FC5437"/>
    <w:rsid w:val="00FC5962"/>
    <w:rsid w:val="00FD0900"/>
    <w:rsid w:val="00FD0DC4"/>
    <w:rsid w:val="00FD2063"/>
    <w:rsid w:val="00FD5D78"/>
    <w:rsid w:val="00FD7371"/>
    <w:rsid w:val="00FE0CF8"/>
    <w:rsid w:val="00FE1BC6"/>
    <w:rsid w:val="00FE3935"/>
    <w:rsid w:val="00FE4327"/>
    <w:rsid w:val="00FE43A8"/>
    <w:rsid w:val="00FE580D"/>
    <w:rsid w:val="00FE6BBA"/>
    <w:rsid w:val="00FE7374"/>
    <w:rsid w:val="00FE77E0"/>
    <w:rsid w:val="00FE790B"/>
    <w:rsid w:val="00FF6B3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41623B-7D12-481D-8402-3488463F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C4F"/>
    <w:pPr>
      <w:spacing w:line="276" w:lineRule="auto"/>
    </w:pPr>
    <w:rPr>
      <w:rFonts w:ascii="Arial" w:eastAsia="Arial" w:hAnsi="Arial" w:cs="Arial"/>
      <w:color w:val="000000"/>
      <w:sz w:val="22"/>
      <w:lang w:val="uk-UA" w:eastAsia="uk-UA"/>
    </w:rPr>
  </w:style>
  <w:style w:type="paragraph" w:styleId="2">
    <w:name w:val="heading 2"/>
    <w:basedOn w:val="a"/>
    <w:next w:val="a"/>
    <w:link w:val="20"/>
    <w:uiPriority w:val="9"/>
    <w:semiHidden/>
    <w:unhideWhenUsed/>
    <w:qFormat/>
    <w:rsid w:val="00337424"/>
    <w:pPr>
      <w:keepNext/>
      <w:spacing w:before="240" w:after="60"/>
      <w:outlineLvl w:val="1"/>
    </w:pPr>
    <w:rPr>
      <w:rFonts w:ascii="Cambria" w:eastAsia="Times New Roman" w:hAnsi="Cambria" w:cs="Times New Roman"/>
      <w:b/>
      <w:bCs/>
      <w:i/>
      <w:iCs/>
      <w:sz w:val="28"/>
      <w:szCs w:val="28"/>
    </w:rPr>
  </w:style>
  <w:style w:type="paragraph" w:styleId="3">
    <w:name w:val="heading 3"/>
    <w:basedOn w:val="a"/>
    <w:link w:val="30"/>
    <w:uiPriority w:val="9"/>
    <w:qFormat/>
    <w:rsid w:val="00E92C4F"/>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E92C4F"/>
    <w:rPr>
      <w:rFonts w:ascii="Times New Roman" w:eastAsia="Times New Roman" w:hAnsi="Times New Roman" w:cs="Times New Roman"/>
      <w:b/>
      <w:bCs/>
      <w:sz w:val="27"/>
      <w:szCs w:val="27"/>
      <w:lang w:eastAsia="ru-RU"/>
    </w:rPr>
  </w:style>
  <w:style w:type="paragraph" w:customStyle="1" w:styleId="StyleProp">
    <w:name w:val="StyleProp"/>
    <w:basedOn w:val="a"/>
    <w:link w:val="StyleProp0"/>
    <w:uiPriority w:val="99"/>
    <w:rsid w:val="00E92C4F"/>
    <w:pPr>
      <w:spacing w:line="200" w:lineRule="exact"/>
      <w:ind w:firstLine="227"/>
      <w:jc w:val="both"/>
    </w:pPr>
    <w:rPr>
      <w:rFonts w:ascii="Times New Roman" w:eastAsia="Times New Roman" w:hAnsi="Times New Roman" w:cs="Times New Roman"/>
      <w:color w:val="auto"/>
      <w:sz w:val="18"/>
      <w:lang w:eastAsia="ru-RU"/>
    </w:rPr>
  </w:style>
  <w:style w:type="table" w:styleId="a3">
    <w:name w:val="Table Grid"/>
    <w:basedOn w:val="a1"/>
    <w:uiPriority w:val="39"/>
    <w:rsid w:val="00A0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uiPriority w:val="99"/>
    <w:rsid w:val="005A4ECF"/>
  </w:style>
  <w:style w:type="character" w:customStyle="1" w:styleId="apple-converted-space">
    <w:name w:val="apple-converted-space"/>
    <w:basedOn w:val="a0"/>
    <w:rsid w:val="005A4ECF"/>
  </w:style>
  <w:style w:type="paragraph" w:customStyle="1" w:styleId="StyleZakonu">
    <w:name w:val="StyleZakonu"/>
    <w:basedOn w:val="a"/>
    <w:link w:val="StyleZakonu0"/>
    <w:uiPriority w:val="99"/>
    <w:rsid w:val="005A4ECF"/>
    <w:pPr>
      <w:spacing w:after="60" w:line="220" w:lineRule="exact"/>
      <w:ind w:firstLine="284"/>
      <w:jc w:val="both"/>
    </w:pPr>
    <w:rPr>
      <w:rFonts w:ascii="Times New Roman" w:eastAsia="Times New Roman" w:hAnsi="Times New Roman" w:cs="Times New Roman"/>
      <w:color w:val="auto"/>
      <w:sz w:val="20"/>
      <w:lang w:eastAsia="ru-RU"/>
    </w:rPr>
  </w:style>
  <w:style w:type="character" w:customStyle="1" w:styleId="StyleZakonu0">
    <w:name w:val="StyleZakonu Знак"/>
    <w:link w:val="StyleZakonu"/>
    <w:uiPriority w:val="99"/>
    <w:locked/>
    <w:rsid w:val="005A4ECF"/>
    <w:rPr>
      <w:rFonts w:ascii="Times New Roman" w:eastAsia="Times New Roman" w:hAnsi="Times New Roman"/>
      <w:lang w:eastAsia="ru-RU"/>
    </w:rPr>
  </w:style>
  <w:style w:type="character" w:styleId="a4">
    <w:name w:val="Hyperlink"/>
    <w:uiPriority w:val="99"/>
    <w:unhideWhenUsed/>
    <w:rsid w:val="00C91483"/>
    <w:rPr>
      <w:color w:val="0000FF"/>
      <w:u w:val="single"/>
    </w:rPr>
  </w:style>
  <w:style w:type="paragraph" w:customStyle="1" w:styleId="rvps2">
    <w:name w:val="rvps2"/>
    <w:basedOn w:val="a"/>
    <w:rsid w:val="00C91483"/>
    <w:pPr>
      <w:spacing w:before="100" w:after="100" w:line="240" w:lineRule="auto"/>
    </w:pPr>
    <w:rPr>
      <w:rFonts w:ascii="Times New Roman" w:eastAsia="Times New Roman" w:hAnsi="Times New Roman" w:cs="Times New Roman"/>
      <w:color w:val="auto"/>
      <w:kern w:val="1"/>
      <w:sz w:val="24"/>
      <w:szCs w:val="24"/>
      <w:lang w:eastAsia="ar-SA"/>
    </w:rPr>
  </w:style>
  <w:style w:type="paragraph" w:styleId="a5">
    <w:name w:val="Body Text"/>
    <w:basedOn w:val="a"/>
    <w:link w:val="a6"/>
    <w:uiPriority w:val="99"/>
    <w:rsid w:val="00E65F55"/>
    <w:pPr>
      <w:widowControl w:val="0"/>
      <w:suppressAutoHyphens/>
      <w:spacing w:after="120" w:line="240" w:lineRule="auto"/>
    </w:pPr>
    <w:rPr>
      <w:rFonts w:ascii="Times New Roman" w:eastAsia="SimSun" w:hAnsi="Times New Roman" w:cs="Mangal"/>
      <w:color w:val="auto"/>
      <w:kern w:val="1"/>
      <w:sz w:val="24"/>
      <w:szCs w:val="24"/>
      <w:lang w:eastAsia="hi-IN" w:bidi="hi-IN"/>
    </w:rPr>
  </w:style>
  <w:style w:type="character" w:customStyle="1" w:styleId="a6">
    <w:name w:val="Основной текст Знак"/>
    <w:link w:val="a5"/>
    <w:uiPriority w:val="99"/>
    <w:rsid w:val="00E65F55"/>
    <w:rPr>
      <w:rFonts w:ascii="Times New Roman" w:eastAsia="SimSun" w:hAnsi="Times New Roman" w:cs="Mangal"/>
      <w:kern w:val="1"/>
      <w:sz w:val="24"/>
      <w:szCs w:val="24"/>
      <w:lang w:eastAsia="hi-IN" w:bidi="hi-IN"/>
    </w:rPr>
  </w:style>
  <w:style w:type="paragraph" w:styleId="a7">
    <w:name w:val="Normal (Web)"/>
    <w:basedOn w:val="a"/>
    <w:uiPriority w:val="99"/>
    <w:unhideWhenUsed/>
    <w:rsid w:val="0033742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20">
    <w:name w:val="Заголовок 2 Знак"/>
    <w:link w:val="2"/>
    <w:uiPriority w:val="9"/>
    <w:semiHidden/>
    <w:rsid w:val="00337424"/>
    <w:rPr>
      <w:rFonts w:ascii="Cambria" w:eastAsia="Times New Roman" w:hAnsi="Cambria" w:cs="Times New Roman"/>
      <w:b/>
      <w:bCs/>
      <w:i/>
      <w:iCs/>
      <w:color w:val="000000"/>
      <w:sz w:val="28"/>
      <w:szCs w:val="28"/>
    </w:rPr>
  </w:style>
  <w:style w:type="paragraph" w:customStyle="1" w:styleId="1">
    <w:name w:val="Кольоровий список — акцент 1"/>
    <w:basedOn w:val="a"/>
    <w:rsid w:val="00AC157C"/>
    <w:pPr>
      <w:spacing w:line="240" w:lineRule="auto"/>
      <w:ind w:left="720"/>
    </w:pPr>
    <w:rPr>
      <w:rFonts w:ascii="Times New Roman" w:eastAsia="Calibri" w:hAnsi="Times New Roman" w:cs="Times New Roman"/>
      <w:color w:val="auto"/>
      <w:sz w:val="24"/>
      <w:szCs w:val="24"/>
      <w:lang w:val="ru-RU" w:eastAsia="ru-RU"/>
    </w:rPr>
  </w:style>
  <w:style w:type="paragraph" w:customStyle="1" w:styleId="a8">
    <w:name w:val="Нормальний текст"/>
    <w:basedOn w:val="a"/>
    <w:rsid w:val="0095548A"/>
    <w:pPr>
      <w:spacing w:before="120" w:line="240" w:lineRule="auto"/>
      <w:ind w:firstLine="567"/>
      <w:jc w:val="both"/>
    </w:pPr>
    <w:rPr>
      <w:rFonts w:ascii="Antiqua" w:eastAsia="Times New Roman" w:hAnsi="Antiqua" w:cs="Times New Roman"/>
      <w:color w:val="auto"/>
      <w:sz w:val="26"/>
      <w:lang w:eastAsia="ru-RU"/>
    </w:rPr>
  </w:style>
  <w:style w:type="paragraph" w:customStyle="1" w:styleId="ParagraphStyle">
    <w:name w:val="Paragraph Style"/>
    <w:uiPriority w:val="99"/>
    <w:rsid w:val="007D43C2"/>
    <w:pPr>
      <w:autoSpaceDE w:val="0"/>
      <w:autoSpaceDN w:val="0"/>
      <w:adjustRightInd w:val="0"/>
    </w:pPr>
    <w:rPr>
      <w:rFonts w:ascii="Courier New" w:eastAsia="Times New Roman" w:hAnsi="Courier New" w:cs="Courier New"/>
      <w:sz w:val="24"/>
      <w:szCs w:val="24"/>
    </w:rPr>
  </w:style>
  <w:style w:type="character" w:customStyle="1" w:styleId="StyleProp0">
    <w:name w:val="StyleProp Знак"/>
    <w:link w:val="StyleProp"/>
    <w:uiPriority w:val="99"/>
    <w:locked/>
    <w:rsid w:val="00827137"/>
    <w:rPr>
      <w:rFonts w:ascii="Times New Roman" w:eastAsia="Times New Roman" w:hAnsi="Times New Roman"/>
      <w:sz w:val="18"/>
      <w:lang w:eastAsia="ru-RU"/>
    </w:rPr>
  </w:style>
  <w:style w:type="character" w:customStyle="1" w:styleId="st42">
    <w:name w:val="st42"/>
    <w:rsid w:val="00032CCC"/>
    <w:rPr>
      <w:rFonts w:ascii="Times New Roman" w:hAnsi="Times New Roman"/>
      <w:color w:val="000000"/>
    </w:rPr>
  </w:style>
  <w:style w:type="character" w:customStyle="1" w:styleId="rvts9">
    <w:name w:val="rvts9"/>
    <w:rsid w:val="00951AC8"/>
  </w:style>
  <w:style w:type="paragraph" w:styleId="HTML">
    <w:name w:val="HTML Preformatted"/>
    <w:aliases w:val=" Знак"/>
    <w:basedOn w:val="a"/>
    <w:link w:val="HTML0"/>
    <w:rsid w:val="009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0">
    <w:name w:val="Стандартный HTML Знак"/>
    <w:aliases w:val=" Знак Знак"/>
    <w:link w:val="HTML"/>
    <w:rsid w:val="00951AC8"/>
    <w:rPr>
      <w:rFonts w:ascii="Courier New" w:eastAsia="Times New Roman" w:hAnsi="Courier New" w:cs="Courier New"/>
    </w:rPr>
  </w:style>
  <w:style w:type="character" w:customStyle="1" w:styleId="21">
    <w:name w:val="Заголовок №2_"/>
    <w:link w:val="22"/>
    <w:locked/>
    <w:rsid w:val="00136B7C"/>
    <w:rPr>
      <w:rFonts w:ascii="Times New Roman" w:hAnsi="Times New Roman"/>
      <w:b/>
      <w:bCs/>
      <w:sz w:val="28"/>
      <w:szCs w:val="28"/>
      <w:shd w:val="clear" w:color="auto" w:fill="FFFFFF"/>
    </w:rPr>
  </w:style>
  <w:style w:type="paragraph" w:customStyle="1" w:styleId="22">
    <w:name w:val="Заголовок №2"/>
    <w:basedOn w:val="a"/>
    <w:link w:val="21"/>
    <w:rsid w:val="00136B7C"/>
    <w:pPr>
      <w:widowControl w:val="0"/>
      <w:shd w:val="clear" w:color="auto" w:fill="FFFFFF"/>
      <w:spacing w:before="240" w:after="360" w:line="240" w:lineRule="atLeast"/>
      <w:ind w:firstLine="940"/>
      <w:jc w:val="both"/>
      <w:outlineLvl w:val="1"/>
    </w:pPr>
    <w:rPr>
      <w:rFonts w:ascii="Times New Roman" w:eastAsia="Calibri" w:hAnsi="Times New Roman" w:cs="Times New Roman"/>
      <w:b/>
      <w:bCs/>
      <w:color w:val="auto"/>
      <w:sz w:val="28"/>
      <w:szCs w:val="28"/>
    </w:rPr>
  </w:style>
  <w:style w:type="paragraph" w:styleId="23">
    <w:name w:val="Body Text 2"/>
    <w:basedOn w:val="a"/>
    <w:link w:val="24"/>
    <w:uiPriority w:val="99"/>
    <w:semiHidden/>
    <w:unhideWhenUsed/>
    <w:rsid w:val="00453289"/>
    <w:pPr>
      <w:spacing w:after="120" w:line="480" w:lineRule="auto"/>
    </w:pPr>
  </w:style>
  <w:style w:type="character" w:customStyle="1" w:styleId="24">
    <w:name w:val="Основной текст 2 Знак"/>
    <w:link w:val="23"/>
    <w:uiPriority w:val="99"/>
    <w:semiHidden/>
    <w:rsid w:val="00453289"/>
    <w:rPr>
      <w:rFonts w:ascii="Arial" w:eastAsia="Arial" w:hAnsi="Arial" w:cs="Arial"/>
      <w:color w:val="000000"/>
      <w:sz w:val="22"/>
    </w:rPr>
  </w:style>
  <w:style w:type="character" w:customStyle="1" w:styleId="FontStyle">
    <w:name w:val="Font Style"/>
    <w:rsid w:val="00403344"/>
    <w:rPr>
      <w:rFonts w:cs="Courier New"/>
      <w:color w:val="000000"/>
      <w:sz w:val="20"/>
      <w:szCs w:val="20"/>
    </w:rPr>
  </w:style>
  <w:style w:type="paragraph" w:styleId="a9">
    <w:name w:val="List Paragraph"/>
    <w:basedOn w:val="a"/>
    <w:uiPriority w:val="34"/>
    <w:qFormat/>
    <w:rsid w:val="006C2161"/>
    <w:pPr>
      <w:ind w:left="708"/>
    </w:pPr>
  </w:style>
  <w:style w:type="paragraph" w:customStyle="1" w:styleId="StyleProp2">
    <w:name w:val="StyleProp2"/>
    <w:basedOn w:val="a"/>
    <w:uiPriority w:val="99"/>
    <w:rsid w:val="0046297F"/>
    <w:pPr>
      <w:spacing w:after="120" w:line="200" w:lineRule="exact"/>
      <w:ind w:firstLine="227"/>
      <w:jc w:val="both"/>
    </w:pPr>
    <w:rPr>
      <w:rFonts w:ascii="Times New Roman" w:eastAsia="Times New Roman" w:hAnsi="Times New Roman" w:cs="Times New Roman"/>
      <w:color w:val="auto"/>
      <w:sz w:val="18"/>
      <w:lang w:eastAsia="ru-RU"/>
    </w:rPr>
  </w:style>
  <w:style w:type="paragraph" w:styleId="aa">
    <w:name w:val="Balloon Text"/>
    <w:basedOn w:val="a"/>
    <w:link w:val="ab"/>
    <w:uiPriority w:val="99"/>
    <w:semiHidden/>
    <w:unhideWhenUsed/>
    <w:rsid w:val="00142AAE"/>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142AAE"/>
    <w:rPr>
      <w:rFonts w:ascii="Tahoma" w:eastAsia="Arial" w:hAnsi="Tahoma" w:cs="Tahoma"/>
      <w:color w:val="000000"/>
      <w:sz w:val="16"/>
      <w:szCs w:val="16"/>
      <w:lang w:val="uk-UA" w:eastAsia="uk-UA"/>
    </w:rPr>
  </w:style>
  <w:style w:type="paragraph" w:styleId="ac">
    <w:name w:val="header"/>
    <w:basedOn w:val="a"/>
    <w:link w:val="ad"/>
    <w:uiPriority w:val="99"/>
    <w:unhideWhenUsed/>
    <w:rsid w:val="00D41345"/>
    <w:pPr>
      <w:tabs>
        <w:tab w:val="center" w:pos="4677"/>
        <w:tab w:val="right" w:pos="9355"/>
      </w:tabs>
      <w:spacing w:line="240" w:lineRule="auto"/>
    </w:pPr>
  </w:style>
  <w:style w:type="character" w:customStyle="1" w:styleId="ad">
    <w:name w:val="Верхний колонтитул Знак"/>
    <w:basedOn w:val="a0"/>
    <w:link w:val="ac"/>
    <w:uiPriority w:val="99"/>
    <w:rsid w:val="00D41345"/>
    <w:rPr>
      <w:rFonts w:ascii="Arial" w:eastAsia="Arial" w:hAnsi="Arial" w:cs="Arial"/>
      <w:color w:val="000000"/>
      <w:sz w:val="22"/>
      <w:lang w:val="uk-UA" w:eastAsia="uk-UA"/>
    </w:rPr>
  </w:style>
  <w:style w:type="paragraph" w:styleId="ae">
    <w:name w:val="footer"/>
    <w:basedOn w:val="a"/>
    <w:link w:val="af"/>
    <w:uiPriority w:val="99"/>
    <w:unhideWhenUsed/>
    <w:rsid w:val="00D41345"/>
    <w:pPr>
      <w:tabs>
        <w:tab w:val="center" w:pos="4677"/>
        <w:tab w:val="right" w:pos="9355"/>
      </w:tabs>
      <w:spacing w:line="240" w:lineRule="auto"/>
    </w:pPr>
  </w:style>
  <w:style w:type="character" w:customStyle="1" w:styleId="af">
    <w:name w:val="Нижний колонтитул Знак"/>
    <w:basedOn w:val="a0"/>
    <w:link w:val="ae"/>
    <w:uiPriority w:val="99"/>
    <w:rsid w:val="00D41345"/>
    <w:rPr>
      <w:rFonts w:ascii="Arial" w:eastAsia="Arial" w:hAnsi="Arial" w:cs="Arial"/>
      <w:color w:val="000000"/>
      <w:sz w:val="22"/>
      <w:lang w:val="uk-UA" w:eastAsia="uk-UA"/>
    </w:rPr>
  </w:style>
  <w:style w:type="paragraph" w:styleId="af0">
    <w:name w:val="footnote text"/>
    <w:basedOn w:val="a"/>
    <w:link w:val="af1"/>
    <w:uiPriority w:val="99"/>
    <w:semiHidden/>
    <w:unhideWhenUsed/>
    <w:rsid w:val="006C00B6"/>
    <w:pPr>
      <w:spacing w:line="240" w:lineRule="auto"/>
    </w:pPr>
    <w:rPr>
      <w:sz w:val="20"/>
    </w:rPr>
  </w:style>
  <w:style w:type="character" w:customStyle="1" w:styleId="af1">
    <w:name w:val="Текст сноски Знак"/>
    <w:basedOn w:val="a0"/>
    <w:link w:val="af0"/>
    <w:uiPriority w:val="99"/>
    <w:semiHidden/>
    <w:rsid w:val="006C00B6"/>
    <w:rPr>
      <w:rFonts w:ascii="Arial" w:eastAsia="Arial" w:hAnsi="Arial" w:cs="Arial"/>
      <w:color w:val="000000"/>
      <w:lang w:val="uk-UA" w:eastAsia="uk-UA"/>
    </w:rPr>
  </w:style>
  <w:style w:type="character" w:styleId="af2">
    <w:name w:val="footnote reference"/>
    <w:basedOn w:val="a0"/>
    <w:uiPriority w:val="99"/>
    <w:semiHidden/>
    <w:unhideWhenUsed/>
    <w:rsid w:val="006C00B6"/>
    <w:rPr>
      <w:vertAlign w:val="superscript"/>
    </w:rPr>
  </w:style>
  <w:style w:type="paragraph" w:customStyle="1" w:styleId="Standard">
    <w:name w:val="Standard"/>
    <w:rsid w:val="006564E6"/>
    <w:pPr>
      <w:suppressAutoHyphens/>
      <w:autoSpaceDN w:val="0"/>
      <w:spacing w:line="276" w:lineRule="auto"/>
      <w:textAlignment w:val="baseline"/>
    </w:pPr>
    <w:rPr>
      <w:rFonts w:ascii="Arial" w:eastAsia="Arial" w:hAnsi="Arial" w:cs="Arial"/>
      <w:color w:val="000000"/>
      <w:kern w:val="3"/>
      <w:sz w:val="22"/>
      <w:lang w:val="uk-UA" w:eastAsia="uk-UA"/>
    </w:rPr>
  </w:style>
  <w:style w:type="paragraph" w:customStyle="1" w:styleId="Textbody">
    <w:name w:val="Text body"/>
    <w:basedOn w:val="Standard"/>
    <w:rsid w:val="006564E6"/>
    <w:pPr>
      <w:widowControl w:val="0"/>
      <w:spacing w:after="120" w:line="240" w:lineRule="auto"/>
    </w:pPr>
    <w:rPr>
      <w:rFonts w:ascii="Times New Roman" w:eastAsia="SimSun" w:hAnsi="Times New Roman" w:cs="Mangal"/>
      <w:color w:val="00000A"/>
      <w:sz w:val="24"/>
      <w:szCs w:val="24"/>
      <w:lang w:eastAsia="hi-IN" w:bidi="hi-IN"/>
    </w:rPr>
  </w:style>
  <w:style w:type="paragraph" w:customStyle="1" w:styleId="10">
    <w:name w:val="Без интервала1"/>
    <w:uiPriority w:val="99"/>
    <w:rsid w:val="006564E6"/>
    <w:rPr>
      <w:rFonts w:ascii="Cambria" w:hAnsi="Cambria"/>
      <w:sz w:val="24"/>
      <w:szCs w:val="24"/>
      <w:lang w:eastAsia="en-US"/>
    </w:rPr>
  </w:style>
  <w:style w:type="paragraph" w:customStyle="1" w:styleId="3f3f3f3f3f3f3f3f3f3f3f3f3f3f3f3f3f3f3f3f3f3f3f3f3f3f3f3f3f3f3f3f3f3f3f3f3f3f3f3f3f3f3f3fHTML">
    <w:name w:val="С3f3f3f3fт3f3f3f3fа3f3f3f3fн3f3f3f3fд3f3f3f3fа3f3f3f3fр3f3f3f3fт3f3f3f3fн3f3f3f3fи3f3f3f3fй3f3f3f3f HTML"/>
    <w:basedOn w:val="a"/>
    <w:uiPriority w:val="99"/>
    <w:rsid w:val="00797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pPr>
    <w:rPr>
      <w:rFonts w:ascii="Courier New" w:eastAsia="Times New Roman" w:hAnsi="Liberation Serif" w:cs="Courier New"/>
      <w:kern w:val="1"/>
      <w:sz w:val="24"/>
      <w:szCs w:val="24"/>
      <w:lang w:val="ru-RU" w:eastAsia="ru-RU"/>
    </w:rPr>
  </w:style>
  <w:style w:type="character" w:customStyle="1" w:styleId="25">
    <w:name w:val="Основний текст (2)_"/>
    <w:link w:val="26"/>
    <w:locked/>
    <w:rsid w:val="00473425"/>
    <w:rPr>
      <w:spacing w:val="-10"/>
      <w:shd w:val="clear" w:color="auto" w:fill="FFFFFF"/>
    </w:rPr>
  </w:style>
  <w:style w:type="paragraph" w:customStyle="1" w:styleId="26">
    <w:name w:val="Основний текст (2)"/>
    <w:basedOn w:val="a"/>
    <w:link w:val="25"/>
    <w:rsid w:val="00473425"/>
    <w:pPr>
      <w:widowControl w:val="0"/>
      <w:shd w:val="clear" w:color="auto" w:fill="FFFFFF"/>
      <w:spacing w:before="360" w:after="360" w:line="240" w:lineRule="atLeast"/>
      <w:ind w:hanging="480"/>
      <w:jc w:val="both"/>
    </w:pPr>
    <w:rPr>
      <w:rFonts w:ascii="Calibri" w:eastAsia="Calibri" w:hAnsi="Calibri" w:cs="Times New Roman"/>
      <w:color w:val="auto"/>
      <w:spacing w:val="-10"/>
      <w:sz w:val="20"/>
      <w:lang w:val="ru-RU" w:eastAsia="ru-RU"/>
    </w:rPr>
  </w:style>
  <w:style w:type="paragraph" w:customStyle="1" w:styleId="11">
    <w:name w:val="Абзац списка1"/>
    <w:basedOn w:val="a"/>
    <w:rsid w:val="002B4E6A"/>
    <w:pPr>
      <w:spacing w:after="160" w:line="259" w:lineRule="auto"/>
      <w:ind w:left="720"/>
    </w:pPr>
    <w:rPr>
      <w:rFonts w:ascii="Calibri" w:eastAsia="Times New Roman" w:hAnsi="Calibri" w:cs="Times New Roman"/>
      <w:color w:val="auto"/>
      <w:szCs w:val="22"/>
      <w:lang w:eastAsia="en-US"/>
    </w:rPr>
  </w:style>
  <w:style w:type="character" w:customStyle="1" w:styleId="s3">
    <w:name w:val="s3"/>
    <w:rsid w:val="00E878C7"/>
    <w:rPr>
      <w:rFonts w:cs="Times New Roman"/>
    </w:rPr>
  </w:style>
  <w:style w:type="paragraph" w:styleId="af3">
    <w:name w:val="Body Text Indent"/>
    <w:basedOn w:val="a"/>
    <w:link w:val="af4"/>
    <w:uiPriority w:val="99"/>
    <w:semiHidden/>
    <w:unhideWhenUsed/>
    <w:rsid w:val="002B100F"/>
    <w:pPr>
      <w:spacing w:after="120"/>
      <w:ind w:left="283"/>
    </w:pPr>
  </w:style>
  <w:style w:type="character" w:customStyle="1" w:styleId="af4">
    <w:name w:val="Основной текст с отступом Знак"/>
    <w:basedOn w:val="a0"/>
    <w:link w:val="af3"/>
    <w:uiPriority w:val="99"/>
    <w:semiHidden/>
    <w:rsid w:val="002B100F"/>
    <w:rPr>
      <w:rFonts w:ascii="Arial" w:eastAsia="Arial" w:hAnsi="Arial" w:cs="Arial"/>
      <w:color w:val="000000"/>
      <w:sz w:val="22"/>
      <w:lang w:val="uk-UA" w:eastAsia="uk-UA"/>
    </w:rPr>
  </w:style>
  <w:style w:type="paragraph" w:customStyle="1" w:styleId="12">
    <w:name w:val="Обычный1"/>
    <w:uiPriority w:val="99"/>
    <w:rsid w:val="00924B3B"/>
    <w:pPr>
      <w:spacing w:after="200" w:line="276" w:lineRule="auto"/>
    </w:pPr>
    <w:rPr>
      <w:rFonts w:eastAsia="Times New Roman" w:cs="Calibri"/>
      <w:sz w:val="22"/>
      <w:szCs w:val="22"/>
      <w:lang w:val="uk-UA" w:eastAsia="uk-UA"/>
    </w:rPr>
  </w:style>
  <w:style w:type="paragraph" w:styleId="af5">
    <w:name w:val="endnote text"/>
    <w:basedOn w:val="a"/>
    <w:link w:val="af6"/>
    <w:uiPriority w:val="99"/>
    <w:semiHidden/>
    <w:unhideWhenUsed/>
    <w:rsid w:val="00614D8B"/>
    <w:pPr>
      <w:spacing w:line="240" w:lineRule="auto"/>
    </w:pPr>
    <w:rPr>
      <w:rFonts w:ascii="Calibri" w:eastAsia="Calibri" w:hAnsi="Calibri" w:cs="Times New Roman"/>
      <w:color w:val="auto"/>
      <w:sz w:val="20"/>
      <w:lang w:val="ru-RU" w:eastAsia="en-US"/>
    </w:rPr>
  </w:style>
  <w:style w:type="character" w:customStyle="1" w:styleId="af6">
    <w:name w:val="Текст концевой сноски Знак"/>
    <w:basedOn w:val="a0"/>
    <w:link w:val="af5"/>
    <w:uiPriority w:val="99"/>
    <w:semiHidden/>
    <w:rsid w:val="00614D8B"/>
    <w:rPr>
      <w:lang w:eastAsia="en-US"/>
    </w:rPr>
  </w:style>
  <w:style w:type="character" w:styleId="af7">
    <w:name w:val="endnote reference"/>
    <w:basedOn w:val="a0"/>
    <w:uiPriority w:val="99"/>
    <w:semiHidden/>
    <w:unhideWhenUsed/>
    <w:rsid w:val="00614D8B"/>
    <w:rPr>
      <w:vertAlign w:val="superscript"/>
    </w:rPr>
  </w:style>
  <w:style w:type="character" w:styleId="af8">
    <w:name w:val="Emphasis"/>
    <w:basedOn w:val="a0"/>
    <w:uiPriority w:val="20"/>
    <w:qFormat/>
    <w:rsid w:val="00FA40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4875">
      <w:bodyDiv w:val="1"/>
      <w:marLeft w:val="0"/>
      <w:marRight w:val="0"/>
      <w:marTop w:val="0"/>
      <w:marBottom w:val="0"/>
      <w:divBdr>
        <w:top w:val="none" w:sz="0" w:space="0" w:color="auto"/>
        <w:left w:val="none" w:sz="0" w:space="0" w:color="auto"/>
        <w:bottom w:val="none" w:sz="0" w:space="0" w:color="auto"/>
        <w:right w:val="none" w:sz="0" w:space="0" w:color="auto"/>
      </w:divBdr>
    </w:div>
    <w:div w:id="56363090">
      <w:bodyDiv w:val="1"/>
      <w:marLeft w:val="0"/>
      <w:marRight w:val="0"/>
      <w:marTop w:val="0"/>
      <w:marBottom w:val="0"/>
      <w:divBdr>
        <w:top w:val="none" w:sz="0" w:space="0" w:color="auto"/>
        <w:left w:val="none" w:sz="0" w:space="0" w:color="auto"/>
        <w:bottom w:val="none" w:sz="0" w:space="0" w:color="auto"/>
        <w:right w:val="none" w:sz="0" w:space="0" w:color="auto"/>
      </w:divBdr>
    </w:div>
    <w:div w:id="69235001">
      <w:bodyDiv w:val="1"/>
      <w:marLeft w:val="0"/>
      <w:marRight w:val="0"/>
      <w:marTop w:val="0"/>
      <w:marBottom w:val="0"/>
      <w:divBdr>
        <w:top w:val="none" w:sz="0" w:space="0" w:color="auto"/>
        <w:left w:val="none" w:sz="0" w:space="0" w:color="auto"/>
        <w:bottom w:val="none" w:sz="0" w:space="0" w:color="auto"/>
        <w:right w:val="none" w:sz="0" w:space="0" w:color="auto"/>
      </w:divBdr>
    </w:div>
    <w:div w:id="103229614">
      <w:bodyDiv w:val="1"/>
      <w:marLeft w:val="0"/>
      <w:marRight w:val="0"/>
      <w:marTop w:val="0"/>
      <w:marBottom w:val="0"/>
      <w:divBdr>
        <w:top w:val="none" w:sz="0" w:space="0" w:color="auto"/>
        <w:left w:val="none" w:sz="0" w:space="0" w:color="auto"/>
        <w:bottom w:val="none" w:sz="0" w:space="0" w:color="auto"/>
        <w:right w:val="none" w:sz="0" w:space="0" w:color="auto"/>
      </w:divBdr>
    </w:div>
    <w:div w:id="139739246">
      <w:bodyDiv w:val="1"/>
      <w:marLeft w:val="0"/>
      <w:marRight w:val="0"/>
      <w:marTop w:val="0"/>
      <w:marBottom w:val="0"/>
      <w:divBdr>
        <w:top w:val="none" w:sz="0" w:space="0" w:color="auto"/>
        <w:left w:val="none" w:sz="0" w:space="0" w:color="auto"/>
        <w:bottom w:val="none" w:sz="0" w:space="0" w:color="auto"/>
        <w:right w:val="none" w:sz="0" w:space="0" w:color="auto"/>
      </w:divBdr>
    </w:div>
    <w:div w:id="159590196">
      <w:bodyDiv w:val="1"/>
      <w:marLeft w:val="0"/>
      <w:marRight w:val="0"/>
      <w:marTop w:val="0"/>
      <w:marBottom w:val="0"/>
      <w:divBdr>
        <w:top w:val="none" w:sz="0" w:space="0" w:color="auto"/>
        <w:left w:val="none" w:sz="0" w:space="0" w:color="auto"/>
        <w:bottom w:val="none" w:sz="0" w:space="0" w:color="auto"/>
        <w:right w:val="none" w:sz="0" w:space="0" w:color="auto"/>
      </w:divBdr>
    </w:div>
    <w:div w:id="167523762">
      <w:bodyDiv w:val="1"/>
      <w:marLeft w:val="0"/>
      <w:marRight w:val="0"/>
      <w:marTop w:val="0"/>
      <w:marBottom w:val="0"/>
      <w:divBdr>
        <w:top w:val="none" w:sz="0" w:space="0" w:color="auto"/>
        <w:left w:val="none" w:sz="0" w:space="0" w:color="auto"/>
        <w:bottom w:val="none" w:sz="0" w:space="0" w:color="auto"/>
        <w:right w:val="none" w:sz="0" w:space="0" w:color="auto"/>
      </w:divBdr>
    </w:div>
    <w:div w:id="174461646">
      <w:bodyDiv w:val="1"/>
      <w:marLeft w:val="0"/>
      <w:marRight w:val="0"/>
      <w:marTop w:val="0"/>
      <w:marBottom w:val="0"/>
      <w:divBdr>
        <w:top w:val="none" w:sz="0" w:space="0" w:color="auto"/>
        <w:left w:val="none" w:sz="0" w:space="0" w:color="auto"/>
        <w:bottom w:val="none" w:sz="0" w:space="0" w:color="auto"/>
        <w:right w:val="none" w:sz="0" w:space="0" w:color="auto"/>
      </w:divBdr>
    </w:div>
    <w:div w:id="181480394">
      <w:bodyDiv w:val="1"/>
      <w:marLeft w:val="0"/>
      <w:marRight w:val="0"/>
      <w:marTop w:val="0"/>
      <w:marBottom w:val="0"/>
      <w:divBdr>
        <w:top w:val="none" w:sz="0" w:space="0" w:color="auto"/>
        <w:left w:val="none" w:sz="0" w:space="0" w:color="auto"/>
        <w:bottom w:val="none" w:sz="0" w:space="0" w:color="auto"/>
        <w:right w:val="none" w:sz="0" w:space="0" w:color="auto"/>
      </w:divBdr>
    </w:div>
    <w:div w:id="215439302">
      <w:bodyDiv w:val="1"/>
      <w:marLeft w:val="0"/>
      <w:marRight w:val="0"/>
      <w:marTop w:val="0"/>
      <w:marBottom w:val="0"/>
      <w:divBdr>
        <w:top w:val="none" w:sz="0" w:space="0" w:color="auto"/>
        <w:left w:val="none" w:sz="0" w:space="0" w:color="auto"/>
        <w:bottom w:val="none" w:sz="0" w:space="0" w:color="auto"/>
        <w:right w:val="none" w:sz="0" w:space="0" w:color="auto"/>
      </w:divBdr>
    </w:div>
    <w:div w:id="239489863">
      <w:bodyDiv w:val="1"/>
      <w:marLeft w:val="0"/>
      <w:marRight w:val="0"/>
      <w:marTop w:val="0"/>
      <w:marBottom w:val="0"/>
      <w:divBdr>
        <w:top w:val="none" w:sz="0" w:space="0" w:color="auto"/>
        <w:left w:val="none" w:sz="0" w:space="0" w:color="auto"/>
        <w:bottom w:val="none" w:sz="0" w:space="0" w:color="auto"/>
        <w:right w:val="none" w:sz="0" w:space="0" w:color="auto"/>
      </w:divBdr>
    </w:div>
    <w:div w:id="243800305">
      <w:bodyDiv w:val="1"/>
      <w:marLeft w:val="0"/>
      <w:marRight w:val="0"/>
      <w:marTop w:val="0"/>
      <w:marBottom w:val="0"/>
      <w:divBdr>
        <w:top w:val="none" w:sz="0" w:space="0" w:color="auto"/>
        <w:left w:val="none" w:sz="0" w:space="0" w:color="auto"/>
        <w:bottom w:val="none" w:sz="0" w:space="0" w:color="auto"/>
        <w:right w:val="none" w:sz="0" w:space="0" w:color="auto"/>
      </w:divBdr>
    </w:div>
    <w:div w:id="279578677">
      <w:bodyDiv w:val="1"/>
      <w:marLeft w:val="0"/>
      <w:marRight w:val="0"/>
      <w:marTop w:val="0"/>
      <w:marBottom w:val="0"/>
      <w:divBdr>
        <w:top w:val="none" w:sz="0" w:space="0" w:color="auto"/>
        <w:left w:val="none" w:sz="0" w:space="0" w:color="auto"/>
        <w:bottom w:val="none" w:sz="0" w:space="0" w:color="auto"/>
        <w:right w:val="none" w:sz="0" w:space="0" w:color="auto"/>
      </w:divBdr>
    </w:div>
    <w:div w:id="283386138">
      <w:bodyDiv w:val="1"/>
      <w:marLeft w:val="0"/>
      <w:marRight w:val="0"/>
      <w:marTop w:val="0"/>
      <w:marBottom w:val="0"/>
      <w:divBdr>
        <w:top w:val="none" w:sz="0" w:space="0" w:color="auto"/>
        <w:left w:val="none" w:sz="0" w:space="0" w:color="auto"/>
        <w:bottom w:val="none" w:sz="0" w:space="0" w:color="auto"/>
        <w:right w:val="none" w:sz="0" w:space="0" w:color="auto"/>
      </w:divBdr>
    </w:div>
    <w:div w:id="297490031">
      <w:bodyDiv w:val="1"/>
      <w:marLeft w:val="0"/>
      <w:marRight w:val="0"/>
      <w:marTop w:val="0"/>
      <w:marBottom w:val="0"/>
      <w:divBdr>
        <w:top w:val="none" w:sz="0" w:space="0" w:color="auto"/>
        <w:left w:val="none" w:sz="0" w:space="0" w:color="auto"/>
        <w:bottom w:val="none" w:sz="0" w:space="0" w:color="auto"/>
        <w:right w:val="none" w:sz="0" w:space="0" w:color="auto"/>
      </w:divBdr>
    </w:div>
    <w:div w:id="312569625">
      <w:bodyDiv w:val="1"/>
      <w:marLeft w:val="0"/>
      <w:marRight w:val="0"/>
      <w:marTop w:val="0"/>
      <w:marBottom w:val="0"/>
      <w:divBdr>
        <w:top w:val="none" w:sz="0" w:space="0" w:color="auto"/>
        <w:left w:val="none" w:sz="0" w:space="0" w:color="auto"/>
        <w:bottom w:val="none" w:sz="0" w:space="0" w:color="auto"/>
        <w:right w:val="none" w:sz="0" w:space="0" w:color="auto"/>
      </w:divBdr>
    </w:div>
    <w:div w:id="331688537">
      <w:bodyDiv w:val="1"/>
      <w:marLeft w:val="0"/>
      <w:marRight w:val="0"/>
      <w:marTop w:val="0"/>
      <w:marBottom w:val="0"/>
      <w:divBdr>
        <w:top w:val="none" w:sz="0" w:space="0" w:color="auto"/>
        <w:left w:val="none" w:sz="0" w:space="0" w:color="auto"/>
        <w:bottom w:val="none" w:sz="0" w:space="0" w:color="auto"/>
        <w:right w:val="none" w:sz="0" w:space="0" w:color="auto"/>
      </w:divBdr>
    </w:div>
    <w:div w:id="360084477">
      <w:bodyDiv w:val="1"/>
      <w:marLeft w:val="0"/>
      <w:marRight w:val="0"/>
      <w:marTop w:val="0"/>
      <w:marBottom w:val="0"/>
      <w:divBdr>
        <w:top w:val="none" w:sz="0" w:space="0" w:color="auto"/>
        <w:left w:val="none" w:sz="0" w:space="0" w:color="auto"/>
        <w:bottom w:val="none" w:sz="0" w:space="0" w:color="auto"/>
        <w:right w:val="none" w:sz="0" w:space="0" w:color="auto"/>
      </w:divBdr>
    </w:div>
    <w:div w:id="399333560">
      <w:bodyDiv w:val="1"/>
      <w:marLeft w:val="0"/>
      <w:marRight w:val="0"/>
      <w:marTop w:val="0"/>
      <w:marBottom w:val="0"/>
      <w:divBdr>
        <w:top w:val="none" w:sz="0" w:space="0" w:color="auto"/>
        <w:left w:val="none" w:sz="0" w:space="0" w:color="auto"/>
        <w:bottom w:val="none" w:sz="0" w:space="0" w:color="auto"/>
        <w:right w:val="none" w:sz="0" w:space="0" w:color="auto"/>
      </w:divBdr>
    </w:div>
    <w:div w:id="411120205">
      <w:bodyDiv w:val="1"/>
      <w:marLeft w:val="0"/>
      <w:marRight w:val="0"/>
      <w:marTop w:val="0"/>
      <w:marBottom w:val="0"/>
      <w:divBdr>
        <w:top w:val="none" w:sz="0" w:space="0" w:color="auto"/>
        <w:left w:val="none" w:sz="0" w:space="0" w:color="auto"/>
        <w:bottom w:val="none" w:sz="0" w:space="0" w:color="auto"/>
        <w:right w:val="none" w:sz="0" w:space="0" w:color="auto"/>
      </w:divBdr>
    </w:div>
    <w:div w:id="425347782">
      <w:bodyDiv w:val="1"/>
      <w:marLeft w:val="0"/>
      <w:marRight w:val="0"/>
      <w:marTop w:val="0"/>
      <w:marBottom w:val="0"/>
      <w:divBdr>
        <w:top w:val="none" w:sz="0" w:space="0" w:color="auto"/>
        <w:left w:val="none" w:sz="0" w:space="0" w:color="auto"/>
        <w:bottom w:val="none" w:sz="0" w:space="0" w:color="auto"/>
        <w:right w:val="none" w:sz="0" w:space="0" w:color="auto"/>
      </w:divBdr>
    </w:div>
    <w:div w:id="457455846">
      <w:bodyDiv w:val="1"/>
      <w:marLeft w:val="0"/>
      <w:marRight w:val="0"/>
      <w:marTop w:val="0"/>
      <w:marBottom w:val="0"/>
      <w:divBdr>
        <w:top w:val="none" w:sz="0" w:space="0" w:color="auto"/>
        <w:left w:val="none" w:sz="0" w:space="0" w:color="auto"/>
        <w:bottom w:val="none" w:sz="0" w:space="0" w:color="auto"/>
        <w:right w:val="none" w:sz="0" w:space="0" w:color="auto"/>
      </w:divBdr>
    </w:div>
    <w:div w:id="485360297">
      <w:bodyDiv w:val="1"/>
      <w:marLeft w:val="0"/>
      <w:marRight w:val="0"/>
      <w:marTop w:val="0"/>
      <w:marBottom w:val="0"/>
      <w:divBdr>
        <w:top w:val="none" w:sz="0" w:space="0" w:color="auto"/>
        <w:left w:val="none" w:sz="0" w:space="0" w:color="auto"/>
        <w:bottom w:val="none" w:sz="0" w:space="0" w:color="auto"/>
        <w:right w:val="none" w:sz="0" w:space="0" w:color="auto"/>
      </w:divBdr>
    </w:div>
    <w:div w:id="488374676">
      <w:bodyDiv w:val="1"/>
      <w:marLeft w:val="0"/>
      <w:marRight w:val="0"/>
      <w:marTop w:val="0"/>
      <w:marBottom w:val="0"/>
      <w:divBdr>
        <w:top w:val="none" w:sz="0" w:space="0" w:color="auto"/>
        <w:left w:val="none" w:sz="0" w:space="0" w:color="auto"/>
        <w:bottom w:val="none" w:sz="0" w:space="0" w:color="auto"/>
        <w:right w:val="none" w:sz="0" w:space="0" w:color="auto"/>
      </w:divBdr>
    </w:div>
    <w:div w:id="507521064">
      <w:bodyDiv w:val="1"/>
      <w:marLeft w:val="0"/>
      <w:marRight w:val="0"/>
      <w:marTop w:val="0"/>
      <w:marBottom w:val="0"/>
      <w:divBdr>
        <w:top w:val="none" w:sz="0" w:space="0" w:color="auto"/>
        <w:left w:val="none" w:sz="0" w:space="0" w:color="auto"/>
        <w:bottom w:val="none" w:sz="0" w:space="0" w:color="auto"/>
        <w:right w:val="none" w:sz="0" w:space="0" w:color="auto"/>
      </w:divBdr>
    </w:div>
    <w:div w:id="527181015">
      <w:bodyDiv w:val="1"/>
      <w:marLeft w:val="0"/>
      <w:marRight w:val="0"/>
      <w:marTop w:val="0"/>
      <w:marBottom w:val="0"/>
      <w:divBdr>
        <w:top w:val="none" w:sz="0" w:space="0" w:color="auto"/>
        <w:left w:val="none" w:sz="0" w:space="0" w:color="auto"/>
        <w:bottom w:val="none" w:sz="0" w:space="0" w:color="auto"/>
        <w:right w:val="none" w:sz="0" w:space="0" w:color="auto"/>
      </w:divBdr>
    </w:div>
    <w:div w:id="532503962">
      <w:bodyDiv w:val="1"/>
      <w:marLeft w:val="0"/>
      <w:marRight w:val="0"/>
      <w:marTop w:val="0"/>
      <w:marBottom w:val="0"/>
      <w:divBdr>
        <w:top w:val="none" w:sz="0" w:space="0" w:color="auto"/>
        <w:left w:val="none" w:sz="0" w:space="0" w:color="auto"/>
        <w:bottom w:val="none" w:sz="0" w:space="0" w:color="auto"/>
        <w:right w:val="none" w:sz="0" w:space="0" w:color="auto"/>
      </w:divBdr>
    </w:div>
    <w:div w:id="540753169">
      <w:bodyDiv w:val="1"/>
      <w:marLeft w:val="0"/>
      <w:marRight w:val="0"/>
      <w:marTop w:val="0"/>
      <w:marBottom w:val="0"/>
      <w:divBdr>
        <w:top w:val="none" w:sz="0" w:space="0" w:color="auto"/>
        <w:left w:val="none" w:sz="0" w:space="0" w:color="auto"/>
        <w:bottom w:val="none" w:sz="0" w:space="0" w:color="auto"/>
        <w:right w:val="none" w:sz="0" w:space="0" w:color="auto"/>
      </w:divBdr>
    </w:div>
    <w:div w:id="557327294">
      <w:bodyDiv w:val="1"/>
      <w:marLeft w:val="0"/>
      <w:marRight w:val="0"/>
      <w:marTop w:val="0"/>
      <w:marBottom w:val="0"/>
      <w:divBdr>
        <w:top w:val="none" w:sz="0" w:space="0" w:color="auto"/>
        <w:left w:val="none" w:sz="0" w:space="0" w:color="auto"/>
        <w:bottom w:val="none" w:sz="0" w:space="0" w:color="auto"/>
        <w:right w:val="none" w:sz="0" w:space="0" w:color="auto"/>
      </w:divBdr>
    </w:div>
    <w:div w:id="559637845">
      <w:bodyDiv w:val="1"/>
      <w:marLeft w:val="0"/>
      <w:marRight w:val="0"/>
      <w:marTop w:val="0"/>
      <w:marBottom w:val="0"/>
      <w:divBdr>
        <w:top w:val="none" w:sz="0" w:space="0" w:color="auto"/>
        <w:left w:val="none" w:sz="0" w:space="0" w:color="auto"/>
        <w:bottom w:val="none" w:sz="0" w:space="0" w:color="auto"/>
        <w:right w:val="none" w:sz="0" w:space="0" w:color="auto"/>
      </w:divBdr>
    </w:div>
    <w:div w:id="567956045">
      <w:bodyDiv w:val="1"/>
      <w:marLeft w:val="0"/>
      <w:marRight w:val="0"/>
      <w:marTop w:val="0"/>
      <w:marBottom w:val="0"/>
      <w:divBdr>
        <w:top w:val="none" w:sz="0" w:space="0" w:color="auto"/>
        <w:left w:val="none" w:sz="0" w:space="0" w:color="auto"/>
        <w:bottom w:val="none" w:sz="0" w:space="0" w:color="auto"/>
        <w:right w:val="none" w:sz="0" w:space="0" w:color="auto"/>
      </w:divBdr>
    </w:div>
    <w:div w:id="649410381">
      <w:bodyDiv w:val="1"/>
      <w:marLeft w:val="0"/>
      <w:marRight w:val="0"/>
      <w:marTop w:val="0"/>
      <w:marBottom w:val="0"/>
      <w:divBdr>
        <w:top w:val="none" w:sz="0" w:space="0" w:color="auto"/>
        <w:left w:val="none" w:sz="0" w:space="0" w:color="auto"/>
        <w:bottom w:val="none" w:sz="0" w:space="0" w:color="auto"/>
        <w:right w:val="none" w:sz="0" w:space="0" w:color="auto"/>
      </w:divBdr>
    </w:div>
    <w:div w:id="654721820">
      <w:bodyDiv w:val="1"/>
      <w:marLeft w:val="0"/>
      <w:marRight w:val="0"/>
      <w:marTop w:val="0"/>
      <w:marBottom w:val="0"/>
      <w:divBdr>
        <w:top w:val="none" w:sz="0" w:space="0" w:color="auto"/>
        <w:left w:val="none" w:sz="0" w:space="0" w:color="auto"/>
        <w:bottom w:val="none" w:sz="0" w:space="0" w:color="auto"/>
        <w:right w:val="none" w:sz="0" w:space="0" w:color="auto"/>
      </w:divBdr>
    </w:div>
    <w:div w:id="657808191">
      <w:bodyDiv w:val="1"/>
      <w:marLeft w:val="0"/>
      <w:marRight w:val="0"/>
      <w:marTop w:val="0"/>
      <w:marBottom w:val="0"/>
      <w:divBdr>
        <w:top w:val="none" w:sz="0" w:space="0" w:color="auto"/>
        <w:left w:val="none" w:sz="0" w:space="0" w:color="auto"/>
        <w:bottom w:val="none" w:sz="0" w:space="0" w:color="auto"/>
        <w:right w:val="none" w:sz="0" w:space="0" w:color="auto"/>
      </w:divBdr>
    </w:div>
    <w:div w:id="669791607">
      <w:bodyDiv w:val="1"/>
      <w:marLeft w:val="0"/>
      <w:marRight w:val="0"/>
      <w:marTop w:val="0"/>
      <w:marBottom w:val="0"/>
      <w:divBdr>
        <w:top w:val="none" w:sz="0" w:space="0" w:color="auto"/>
        <w:left w:val="none" w:sz="0" w:space="0" w:color="auto"/>
        <w:bottom w:val="none" w:sz="0" w:space="0" w:color="auto"/>
        <w:right w:val="none" w:sz="0" w:space="0" w:color="auto"/>
      </w:divBdr>
    </w:div>
    <w:div w:id="684138401">
      <w:bodyDiv w:val="1"/>
      <w:marLeft w:val="0"/>
      <w:marRight w:val="0"/>
      <w:marTop w:val="0"/>
      <w:marBottom w:val="0"/>
      <w:divBdr>
        <w:top w:val="none" w:sz="0" w:space="0" w:color="auto"/>
        <w:left w:val="none" w:sz="0" w:space="0" w:color="auto"/>
        <w:bottom w:val="none" w:sz="0" w:space="0" w:color="auto"/>
        <w:right w:val="none" w:sz="0" w:space="0" w:color="auto"/>
      </w:divBdr>
    </w:div>
    <w:div w:id="690910623">
      <w:bodyDiv w:val="1"/>
      <w:marLeft w:val="0"/>
      <w:marRight w:val="0"/>
      <w:marTop w:val="0"/>
      <w:marBottom w:val="0"/>
      <w:divBdr>
        <w:top w:val="none" w:sz="0" w:space="0" w:color="auto"/>
        <w:left w:val="none" w:sz="0" w:space="0" w:color="auto"/>
        <w:bottom w:val="none" w:sz="0" w:space="0" w:color="auto"/>
        <w:right w:val="none" w:sz="0" w:space="0" w:color="auto"/>
      </w:divBdr>
    </w:div>
    <w:div w:id="703018823">
      <w:bodyDiv w:val="1"/>
      <w:marLeft w:val="0"/>
      <w:marRight w:val="0"/>
      <w:marTop w:val="0"/>
      <w:marBottom w:val="0"/>
      <w:divBdr>
        <w:top w:val="none" w:sz="0" w:space="0" w:color="auto"/>
        <w:left w:val="none" w:sz="0" w:space="0" w:color="auto"/>
        <w:bottom w:val="none" w:sz="0" w:space="0" w:color="auto"/>
        <w:right w:val="none" w:sz="0" w:space="0" w:color="auto"/>
      </w:divBdr>
    </w:div>
    <w:div w:id="710955977">
      <w:bodyDiv w:val="1"/>
      <w:marLeft w:val="0"/>
      <w:marRight w:val="0"/>
      <w:marTop w:val="0"/>
      <w:marBottom w:val="0"/>
      <w:divBdr>
        <w:top w:val="none" w:sz="0" w:space="0" w:color="auto"/>
        <w:left w:val="none" w:sz="0" w:space="0" w:color="auto"/>
        <w:bottom w:val="none" w:sz="0" w:space="0" w:color="auto"/>
        <w:right w:val="none" w:sz="0" w:space="0" w:color="auto"/>
      </w:divBdr>
    </w:div>
    <w:div w:id="724334719">
      <w:bodyDiv w:val="1"/>
      <w:marLeft w:val="0"/>
      <w:marRight w:val="0"/>
      <w:marTop w:val="0"/>
      <w:marBottom w:val="0"/>
      <w:divBdr>
        <w:top w:val="none" w:sz="0" w:space="0" w:color="auto"/>
        <w:left w:val="none" w:sz="0" w:space="0" w:color="auto"/>
        <w:bottom w:val="none" w:sz="0" w:space="0" w:color="auto"/>
        <w:right w:val="none" w:sz="0" w:space="0" w:color="auto"/>
      </w:divBdr>
    </w:div>
    <w:div w:id="745297848">
      <w:bodyDiv w:val="1"/>
      <w:marLeft w:val="0"/>
      <w:marRight w:val="0"/>
      <w:marTop w:val="0"/>
      <w:marBottom w:val="0"/>
      <w:divBdr>
        <w:top w:val="none" w:sz="0" w:space="0" w:color="auto"/>
        <w:left w:val="none" w:sz="0" w:space="0" w:color="auto"/>
        <w:bottom w:val="none" w:sz="0" w:space="0" w:color="auto"/>
        <w:right w:val="none" w:sz="0" w:space="0" w:color="auto"/>
      </w:divBdr>
    </w:div>
    <w:div w:id="750934110">
      <w:bodyDiv w:val="1"/>
      <w:marLeft w:val="0"/>
      <w:marRight w:val="0"/>
      <w:marTop w:val="0"/>
      <w:marBottom w:val="0"/>
      <w:divBdr>
        <w:top w:val="none" w:sz="0" w:space="0" w:color="auto"/>
        <w:left w:val="none" w:sz="0" w:space="0" w:color="auto"/>
        <w:bottom w:val="none" w:sz="0" w:space="0" w:color="auto"/>
        <w:right w:val="none" w:sz="0" w:space="0" w:color="auto"/>
      </w:divBdr>
    </w:div>
    <w:div w:id="763114879">
      <w:bodyDiv w:val="1"/>
      <w:marLeft w:val="0"/>
      <w:marRight w:val="0"/>
      <w:marTop w:val="0"/>
      <w:marBottom w:val="0"/>
      <w:divBdr>
        <w:top w:val="none" w:sz="0" w:space="0" w:color="auto"/>
        <w:left w:val="none" w:sz="0" w:space="0" w:color="auto"/>
        <w:bottom w:val="none" w:sz="0" w:space="0" w:color="auto"/>
        <w:right w:val="none" w:sz="0" w:space="0" w:color="auto"/>
      </w:divBdr>
    </w:div>
    <w:div w:id="769275135">
      <w:bodyDiv w:val="1"/>
      <w:marLeft w:val="0"/>
      <w:marRight w:val="0"/>
      <w:marTop w:val="0"/>
      <w:marBottom w:val="0"/>
      <w:divBdr>
        <w:top w:val="none" w:sz="0" w:space="0" w:color="auto"/>
        <w:left w:val="none" w:sz="0" w:space="0" w:color="auto"/>
        <w:bottom w:val="none" w:sz="0" w:space="0" w:color="auto"/>
        <w:right w:val="none" w:sz="0" w:space="0" w:color="auto"/>
      </w:divBdr>
    </w:div>
    <w:div w:id="774787149">
      <w:bodyDiv w:val="1"/>
      <w:marLeft w:val="0"/>
      <w:marRight w:val="0"/>
      <w:marTop w:val="0"/>
      <w:marBottom w:val="0"/>
      <w:divBdr>
        <w:top w:val="none" w:sz="0" w:space="0" w:color="auto"/>
        <w:left w:val="none" w:sz="0" w:space="0" w:color="auto"/>
        <w:bottom w:val="none" w:sz="0" w:space="0" w:color="auto"/>
        <w:right w:val="none" w:sz="0" w:space="0" w:color="auto"/>
      </w:divBdr>
    </w:div>
    <w:div w:id="779496541">
      <w:bodyDiv w:val="1"/>
      <w:marLeft w:val="0"/>
      <w:marRight w:val="0"/>
      <w:marTop w:val="0"/>
      <w:marBottom w:val="0"/>
      <w:divBdr>
        <w:top w:val="none" w:sz="0" w:space="0" w:color="auto"/>
        <w:left w:val="none" w:sz="0" w:space="0" w:color="auto"/>
        <w:bottom w:val="none" w:sz="0" w:space="0" w:color="auto"/>
        <w:right w:val="none" w:sz="0" w:space="0" w:color="auto"/>
      </w:divBdr>
    </w:div>
    <w:div w:id="782456886">
      <w:bodyDiv w:val="1"/>
      <w:marLeft w:val="0"/>
      <w:marRight w:val="0"/>
      <w:marTop w:val="0"/>
      <w:marBottom w:val="0"/>
      <w:divBdr>
        <w:top w:val="none" w:sz="0" w:space="0" w:color="auto"/>
        <w:left w:val="none" w:sz="0" w:space="0" w:color="auto"/>
        <w:bottom w:val="none" w:sz="0" w:space="0" w:color="auto"/>
        <w:right w:val="none" w:sz="0" w:space="0" w:color="auto"/>
      </w:divBdr>
    </w:div>
    <w:div w:id="810097390">
      <w:bodyDiv w:val="1"/>
      <w:marLeft w:val="0"/>
      <w:marRight w:val="0"/>
      <w:marTop w:val="0"/>
      <w:marBottom w:val="0"/>
      <w:divBdr>
        <w:top w:val="none" w:sz="0" w:space="0" w:color="auto"/>
        <w:left w:val="none" w:sz="0" w:space="0" w:color="auto"/>
        <w:bottom w:val="none" w:sz="0" w:space="0" w:color="auto"/>
        <w:right w:val="none" w:sz="0" w:space="0" w:color="auto"/>
      </w:divBdr>
    </w:div>
    <w:div w:id="840581661">
      <w:bodyDiv w:val="1"/>
      <w:marLeft w:val="0"/>
      <w:marRight w:val="0"/>
      <w:marTop w:val="0"/>
      <w:marBottom w:val="0"/>
      <w:divBdr>
        <w:top w:val="none" w:sz="0" w:space="0" w:color="auto"/>
        <w:left w:val="none" w:sz="0" w:space="0" w:color="auto"/>
        <w:bottom w:val="none" w:sz="0" w:space="0" w:color="auto"/>
        <w:right w:val="none" w:sz="0" w:space="0" w:color="auto"/>
      </w:divBdr>
    </w:div>
    <w:div w:id="847644780">
      <w:bodyDiv w:val="1"/>
      <w:marLeft w:val="0"/>
      <w:marRight w:val="0"/>
      <w:marTop w:val="0"/>
      <w:marBottom w:val="0"/>
      <w:divBdr>
        <w:top w:val="none" w:sz="0" w:space="0" w:color="auto"/>
        <w:left w:val="none" w:sz="0" w:space="0" w:color="auto"/>
        <w:bottom w:val="none" w:sz="0" w:space="0" w:color="auto"/>
        <w:right w:val="none" w:sz="0" w:space="0" w:color="auto"/>
      </w:divBdr>
    </w:div>
    <w:div w:id="853225551">
      <w:bodyDiv w:val="1"/>
      <w:marLeft w:val="0"/>
      <w:marRight w:val="0"/>
      <w:marTop w:val="0"/>
      <w:marBottom w:val="0"/>
      <w:divBdr>
        <w:top w:val="none" w:sz="0" w:space="0" w:color="auto"/>
        <w:left w:val="none" w:sz="0" w:space="0" w:color="auto"/>
        <w:bottom w:val="none" w:sz="0" w:space="0" w:color="auto"/>
        <w:right w:val="none" w:sz="0" w:space="0" w:color="auto"/>
      </w:divBdr>
    </w:div>
    <w:div w:id="864101709">
      <w:bodyDiv w:val="1"/>
      <w:marLeft w:val="0"/>
      <w:marRight w:val="0"/>
      <w:marTop w:val="0"/>
      <w:marBottom w:val="0"/>
      <w:divBdr>
        <w:top w:val="none" w:sz="0" w:space="0" w:color="auto"/>
        <w:left w:val="none" w:sz="0" w:space="0" w:color="auto"/>
        <w:bottom w:val="none" w:sz="0" w:space="0" w:color="auto"/>
        <w:right w:val="none" w:sz="0" w:space="0" w:color="auto"/>
      </w:divBdr>
    </w:div>
    <w:div w:id="881022145">
      <w:bodyDiv w:val="1"/>
      <w:marLeft w:val="0"/>
      <w:marRight w:val="0"/>
      <w:marTop w:val="0"/>
      <w:marBottom w:val="0"/>
      <w:divBdr>
        <w:top w:val="none" w:sz="0" w:space="0" w:color="auto"/>
        <w:left w:val="none" w:sz="0" w:space="0" w:color="auto"/>
        <w:bottom w:val="none" w:sz="0" w:space="0" w:color="auto"/>
        <w:right w:val="none" w:sz="0" w:space="0" w:color="auto"/>
      </w:divBdr>
    </w:div>
    <w:div w:id="886530758">
      <w:bodyDiv w:val="1"/>
      <w:marLeft w:val="0"/>
      <w:marRight w:val="0"/>
      <w:marTop w:val="0"/>
      <w:marBottom w:val="0"/>
      <w:divBdr>
        <w:top w:val="none" w:sz="0" w:space="0" w:color="auto"/>
        <w:left w:val="none" w:sz="0" w:space="0" w:color="auto"/>
        <w:bottom w:val="none" w:sz="0" w:space="0" w:color="auto"/>
        <w:right w:val="none" w:sz="0" w:space="0" w:color="auto"/>
      </w:divBdr>
    </w:div>
    <w:div w:id="887765096">
      <w:bodyDiv w:val="1"/>
      <w:marLeft w:val="0"/>
      <w:marRight w:val="0"/>
      <w:marTop w:val="0"/>
      <w:marBottom w:val="0"/>
      <w:divBdr>
        <w:top w:val="none" w:sz="0" w:space="0" w:color="auto"/>
        <w:left w:val="none" w:sz="0" w:space="0" w:color="auto"/>
        <w:bottom w:val="none" w:sz="0" w:space="0" w:color="auto"/>
        <w:right w:val="none" w:sz="0" w:space="0" w:color="auto"/>
      </w:divBdr>
    </w:div>
    <w:div w:id="920482102">
      <w:bodyDiv w:val="1"/>
      <w:marLeft w:val="0"/>
      <w:marRight w:val="0"/>
      <w:marTop w:val="0"/>
      <w:marBottom w:val="0"/>
      <w:divBdr>
        <w:top w:val="none" w:sz="0" w:space="0" w:color="auto"/>
        <w:left w:val="none" w:sz="0" w:space="0" w:color="auto"/>
        <w:bottom w:val="none" w:sz="0" w:space="0" w:color="auto"/>
        <w:right w:val="none" w:sz="0" w:space="0" w:color="auto"/>
      </w:divBdr>
    </w:div>
    <w:div w:id="963538884">
      <w:bodyDiv w:val="1"/>
      <w:marLeft w:val="0"/>
      <w:marRight w:val="0"/>
      <w:marTop w:val="0"/>
      <w:marBottom w:val="0"/>
      <w:divBdr>
        <w:top w:val="none" w:sz="0" w:space="0" w:color="auto"/>
        <w:left w:val="none" w:sz="0" w:space="0" w:color="auto"/>
        <w:bottom w:val="none" w:sz="0" w:space="0" w:color="auto"/>
        <w:right w:val="none" w:sz="0" w:space="0" w:color="auto"/>
      </w:divBdr>
    </w:div>
    <w:div w:id="965619600">
      <w:bodyDiv w:val="1"/>
      <w:marLeft w:val="0"/>
      <w:marRight w:val="0"/>
      <w:marTop w:val="0"/>
      <w:marBottom w:val="0"/>
      <w:divBdr>
        <w:top w:val="none" w:sz="0" w:space="0" w:color="auto"/>
        <w:left w:val="none" w:sz="0" w:space="0" w:color="auto"/>
        <w:bottom w:val="none" w:sz="0" w:space="0" w:color="auto"/>
        <w:right w:val="none" w:sz="0" w:space="0" w:color="auto"/>
      </w:divBdr>
    </w:div>
    <w:div w:id="973557608">
      <w:bodyDiv w:val="1"/>
      <w:marLeft w:val="0"/>
      <w:marRight w:val="0"/>
      <w:marTop w:val="0"/>
      <w:marBottom w:val="0"/>
      <w:divBdr>
        <w:top w:val="none" w:sz="0" w:space="0" w:color="auto"/>
        <w:left w:val="none" w:sz="0" w:space="0" w:color="auto"/>
        <w:bottom w:val="none" w:sz="0" w:space="0" w:color="auto"/>
        <w:right w:val="none" w:sz="0" w:space="0" w:color="auto"/>
      </w:divBdr>
    </w:div>
    <w:div w:id="984965069">
      <w:bodyDiv w:val="1"/>
      <w:marLeft w:val="0"/>
      <w:marRight w:val="0"/>
      <w:marTop w:val="0"/>
      <w:marBottom w:val="0"/>
      <w:divBdr>
        <w:top w:val="none" w:sz="0" w:space="0" w:color="auto"/>
        <w:left w:val="none" w:sz="0" w:space="0" w:color="auto"/>
        <w:bottom w:val="none" w:sz="0" w:space="0" w:color="auto"/>
        <w:right w:val="none" w:sz="0" w:space="0" w:color="auto"/>
      </w:divBdr>
    </w:div>
    <w:div w:id="986201530">
      <w:bodyDiv w:val="1"/>
      <w:marLeft w:val="0"/>
      <w:marRight w:val="0"/>
      <w:marTop w:val="0"/>
      <w:marBottom w:val="0"/>
      <w:divBdr>
        <w:top w:val="none" w:sz="0" w:space="0" w:color="auto"/>
        <w:left w:val="none" w:sz="0" w:space="0" w:color="auto"/>
        <w:bottom w:val="none" w:sz="0" w:space="0" w:color="auto"/>
        <w:right w:val="none" w:sz="0" w:space="0" w:color="auto"/>
      </w:divBdr>
    </w:div>
    <w:div w:id="1044526349">
      <w:bodyDiv w:val="1"/>
      <w:marLeft w:val="0"/>
      <w:marRight w:val="0"/>
      <w:marTop w:val="0"/>
      <w:marBottom w:val="0"/>
      <w:divBdr>
        <w:top w:val="none" w:sz="0" w:space="0" w:color="auto"/>
        <w:left w:val="none" w:sz="0" w:space="0" w:color="auto"/>
        <w:bottom w:val="none" w:sz="0" w:space="0" w:color="auto"/>
        <w:right w:val="none" w:sz="0" w:space="0" w:color="auto"/>
      </w:divBdr>
    </w:div>
    <w:div w:id="1066339969">
      <w:bodyDiv w:val="1"/>
      <w:marLeft w:val="0"/>
      <w:marRight w:val="0"/>
      <w:marTop w:val="0"/>
      <w:marBottom w:val="0"/>
      <w:divBdr>
        <w:top w:val="none" w:sz="0" w:space="0" w:color="auto"/>
        <w:left w:val="none" w:sz="0" w:space="0" w:color="auto"/>
        <w:bottom w:val="none" w:sz="0" w:space="0" w:color="auto"/>
        <w:right w:val="none" w:sz="0" w:space="0" w:color="auto"/>
      </w:divBdr>
    </w:div>
    <w:div w:id="1067725858">
      <w:bodyDiv w:val="1"/>
      <w:marLeft w:val="0"/>
      <w:marRight w:val="0"/>
      <w:marTop w:val="0"/>
      <w:marBottom w:val="0"/>
      <w:divBdr>
        <w:top w:val="none" w:sz="0" w:space="0" w:color="auto"/>
        <w:left w:val="none" w:sz="0" w:space="0" w:color="auto"/>
        <w:bottom w:val="none" w:sz="0" w:space="0" w:color="auto"/>
        <w:right w:val="none" w:sz="0" w:space="0" w:color="auto"/>
      </w:divBdr>
    </w:div>
    <w:div w:id="1086852386">
      <w:bodyDiv w:val="1"/>
      <w:marLeft w:val="0"/>
      <w:marRight w:val="0"/>
      <w:marTop w:val="0"/>
      <w:marBottom w:val="0"/>
      <w:divBdr>
        <w:top w:val="none" w:sz="0" w:space="0" w:color="auto"/>
        <w:left w:val="none" w:sz="0" w:space="0" w:color="auto"/>
        <w:bottom w:val="none" w:sz="0" w:space="0" w:color="auto"/>
        <w:right w:val="none" w:sz="0" w:space="0" w:color="auto"/>
      </w:divBdr>
    </w:div>
    <w:div w:id="1087532376">
      <w:bodyDiv w:val="1"/>
      <w:marLeft w:val="0"/>
      <w:marRight w:val="0"/>
      <w:marTop w:val="0"/>
      <w:marBottom w:val="0"/>
      <w:divBdr>
        <w:top w:val="none" w:sz="0" w:space="0" w:color="auto"/>
        <w:left w:val="none" w:sz="0" w:space="0" w:color="auto"/>
        <w:bottom w:val="none" w:sz="0" w:space="0" w:color="auto"/>
        <w:right w:val="none" w:sz="0" w:space="0" w:color="auto"/>
      </w:divBdr>
    </w:div>
    <w:div w:id="1141506190">
      <w:bodyDiv w:val="1"/>
      <w:marLeft w:val="0"/>
      <w:marRight w:val="0"/>
      <w:marTop w:val="0"/>
      <w:marBottom w:val="0"/>
      <w:divBdr>
        <w:top w:val="none" w:sz="0" w:space="0" w:color="auto"/>
        <w:left w:val="none" w:sz="0" w:space="0" w:color="auto"/>
        <w:bottom w:val="none" w:sz="0" w:space="0" w:color="auto"/>
        <w:right w:val="none" w:sz="0" w:space="0" w:color="auto"/>
      </w:divBdr>
    </w:div>
    <w:div w:id="1144739236">
      <w:bodyDiv w:val="1"/>
      <w:marLeft w:val="0"/>
      <w:marRight w:val="0"/>
      <w:marTop w:val="0"/>
      <w:marBottom w:val="0"/>
      <w:divBdr>
        <w:top w:val="none" w:sz="0" w:space="0" w:color="auto"/>
        <w:left w:val="none" w:sz="0" w:space="0" w:color="auto"/>
        <w:bottom w:val="none" w:sz="0" w:space="0" w:color="auto"/>
        <w:right w:val="none" w:sz="0" w:space="0" w:color="auto"/>
      </w:divBdr>
    </w:div>
    <w:div w:id="1148740450">
      <w:bodyDiv w:val="1"/>
      <w:marLeft w:val="0"/>
      <w:marRight w:val="0"/>
      <w:marTop w:val="0"/>
      <w:marBottom w:val="0"/>
      <w:divBdr>
        <w:top w:val="none" w:sz="0" w:space="0" w:color="auto"/>
        <w:left w:val="none" w:sz="0" w:space="0" w:color="auto"/>
        <w:bottom w:val="none" w:sz="0" w:space="0" w:color="auto"/>
        <w:right w:val="none" w:sz="0" w:space="0" w:color="auto"/>
      </w:divBdr>
    </w:div>
    <w:div w:id="1156455660">
      <w:bodyDiv w:val="1"/>
      <w:marLeft w:val="0"/>
      <w:marRight w:val="0"/>
      <w:marTop w:val="0"/>
      <w:marBottom w:val="0"/>
      <w:divBdr>
        <w:top w:val="none" w:sz="0" w:space="0" w:color="auto"/>
        <w:left w:val="none" w:sz="0" w:space="0" w:color="auto"/>
        <w:bottom w:val="none" w:sz="0" w:space="0" w:color="auto"/>
        <w:right w:val="none" w:sz="0" w:space="0" w:color="auto"/>
      </w:divBdr>
    </w:div>
    <w:div w:id="1156843613">
      <w:bodyDiv w:val="1"/>
      <w:marLeft w:val="0"/>
      <w:marRight w:val="0"/>
      <w:marTop w:val="0"/>
      <w:marBottom w:val="0"/>
      <w:divBdr>
        <w:top w:val="none" w:sz="0" w:space="0" w:color="auto"/>
        <w:left w:val="none" w:sz="0" w:space="0" w:color="auto"/>
        <w:bottom w:val="none" w:sz="0" w:space="0" w:color="auto"/>
        <w:right w:val="none" w:sz="0" w:space="0" w:color="auto"/>
      </w:divBdr>
    </w:div>
    <w:div w:id="1166095393">
      <w:bodyDiv w:val="1"/>
      <w:marLeft w:val="0"/>
      <w:marRight w:val="0"/>
      <w:marTop w:val="0"/>
      <w:marBottom w:val="0"/>
      <w:divBdr>
        <w:top w:val="none" w:sz="0" w:space="0" w:color="auto"/>
        <w:left w:val="none" w:sz="0" w:space="0" w:color="auto"/>
        <w:bottom w:val="none" w:sz="0" w:space="0" w:color="auto"/>
        <w:right w:val="none" w:sz="0" w:space="0" w:color="auto"/>
      </w:divBdr>
    </w:div>
    <w:div w:id="1171292063">
      <w:bodyDiv w:val="1"/>
      <w:marLeft w:val="0"/>
      <w:marRight w:val="0"/>
      <w:marTop w:val="0"/>
      <w:marBottom w:val="0"/>
      <w:divBdr>
        <w:top w:val="none" w:sz="0" w:space="0" w:color="auto"/>
        <w:left w:val="none" w:sz="0" w:space="0" w:color="auto"/>
        <w:bottom w:val="none" w:sz="0" w:space="0" w:color="auto"/>
        <w:right w:val="none" w:sz="0" w:space="0" w:color="auto"/>
      </w:divBdr>
    </w:div>
    <w:div w:id="1178542166">
      <w:bodyDiv w:val="1"/>
      <w:marLeft w:val="0"/>
      <w:marRight w:val="0"/>
      <w:marTop w:val="0"/>
      <w:marBottom w:val="0"/>
      <w:divBdr>
        <w:top w:val="none" w:sz="0" w:space="0" w:color="auto"/>
        <w:left w:val="none" w:sz="0" w:space="0" w:color="auto"/>
        <w:bottom w:val="none" w:sz="0" w:space="0" w:color="auto"/>
        <w:right w:val="none" w:sz="0" w:space="0" w:color="auto"/>
      </w:divBdr>
    </w:div>
    <w:div w:id="1219973508">
      <w:bodyDiv w:val="1"/>
      <w:marLeft w:val="0"/>
      <w:marRight w:val="0"/>
      <w:marTop w:val="0"/>
      <w:marBottom w:val="0"/>
      <w:divBdr>
        <w:top w:val="none" w:sz="0" w:space="0" w:color="auto"/>
        <w:left w:val="none" w:sz="0" w:space="0" w:color="auto"/>
        <w:bottom w:val="none" w:sz="0" w:space="0" w:color="auto"/>
        <w:right w:val="none" w:sz="0" w:space="0" w:color="auto"/>
      </w:divBdr>
    </w:div>
    <w:div w:id="1241136214">
      <w:bodyDiv w:val="1"/>
      <w:marLeft w:val="0"/>
      <w:marRight w:val="0"/>
      <w:marTop w:val="0"/>
      <w:marBottom w:val="0"/>
      <w:divBdr>
        <w:top w:val="none" w:sz="0" w:space="0" w:color="auto"/>
        <w:left w:val="none" w:sz="0" w:space="0" w:color="auto"/>
        <w:bottom w:val="none" w:sz="0" w:space="0" w:color="auto"/>
        <w:right w:val="none" w:sz="0" w:space="0" w:color="auto"/>
      </w:divBdr>
    </w:div>
    <w:div w:id="1262953700">
      <w:bodyDiv w:val="1"/>
      <w:marLeft w:val="0"/>
      <w:marRight w:val="0"/>
      <w:marTop w:val="0"/>
      <w:marBottom w:val="0"/>
      <w:divBdr>
        <w:top w:val="none" w:sz="0" w:space="0" w:color="auto"/>
        <w:left w:val="none" w:sz="0" w:space="0" w:color="auto"/>
        <w:bottom w:val="none" w:sz="0" w:space="0" w:color="auto"/>
        <w:right w:val="none" w:sz="0" w:space="0" w:color="auto"/>
      </w:divBdr>
    </w:div>
    <w:div w:id="1274022538">
      <w:bodyDiv w:val="1"/>
      <w:marLeft w:val="0"/>
      <w:marRight w:val="0"/>
      <w:marTop w:val="0"/>
      <w:marBottom w:val="0"/>
      <w:divBdr>
        <w:top w:val="none" w:sz="0" w:space="0" w:color="auto"/>
        <w:left w:val="none" w:sz="0" w:space="0" w:color="auto"/>
        <w:bottom w:val="none" w:sz="0" w:space="0" w:color="auto"/>
        <w:right w:val="none" w:sz="0" w:space="0" w:color="auto"/>
      </w:divBdr>
      <w:divsChild>
        <w:div w:id="1227375502">
          <w:marLeft w:val="0"/>
          <w:marRight w:val="0"/>
          <w:marTop w:val="0"/>
          <w:marBottom w:val="0"/>
          <w:divBdr>
            <w:top w:val="none" w:sz="0" w:space="0" w:color="auto"/>
            <w:left w:val="none" w:sz="0" w:space="0" w:color="auto"/>
            <w:bottom w:val="none" w:sz="0" w:space="0" w:color="auto"/>
            <w:right w:val="none" w:sz="0" w:space="0" w:color="auto"/>
          </w:divBdr>
        </w:div>
      </w:divsChild>
    </w:div>
    <w:div w:id="1292785958">
      <w:bodyDiv w:val="1"/>
      <w:marLeft w:val="0"/>
      <w:marRight w:val="0"/>
      <w:marTop w:val="0"/>
      <w:marBottom w:val="0"/>
      <w:divBdr>
        <w:top w:val="none" w:sz="0" w:space="0" w:color="auto"/>
        <w:left w:val="none" w:sz="0" w:space="0" w:color="auto"/>
        <w:bottom w:val="none" w:sz="0" w:space="0" w:color="auto"/>
        <w:right w:val="none" w:sz="0" w:space="0" w:color="auto"/>
      </w:divBdr>
    </w:div>
    <w:div w:id="1303002054">
      <w:bodyDiv w:val="1"/>
      <w:marLeft w:val="0"/>
      <w:marRight w:val="0"/>
      <w:marTop w:val="0"/>
      <w:marBottom w:val="0"/>
      <w:divBdr>
        <w:top w:val="none" w:sz="0" w:space="0" w:color="auto"/>
        <w:left w:val="none" w:sz="0" w:space="0" w:color="auto"/>
        <w:bottom w:val="none" w:sz="0" w:space="0" w:color="auto"/>
        <w:right w:val="none" w:sz="0" w:space="0" w:color="auto"/>
      </w:divBdr>
    </w:div>
    <w:div w:id="1303149589">
      <w:bodyDiv w:val="1"/>
      <w:marLeft w:val="0"/>
      <w:marRight w:val="0"/>
      <w:marTop w:val="0"/>
      <w:marBottom w:val="0"/>
      <w:divBdr>
        <w:top w:val="none" w:sz="0" w:space="0" w:color="auto"/>
        <w:left w:val="none" w:sz="0" w:space="0" w:color="auto"/>
        <w:bottom w:val="none" w:sz="0" w:space="0" w:color="auto"/>
        <w:right w:val="none" w:sz="0" w:space="0" w:color="auto"/>
      </w:divBdr>
    </w:div>
    <w:div w:id="1344160505">
      <w:bodyDiv w:val="1"/>
      <w:marLeft w:val="0"/>
      <w:marRight w:val="0"/>
      <w:marTop w:val="0"/>
      <w:marBottom w:val="0"/>
      <w:divBdr>
        <w:top w:val="none" w:sz="0" w:space="0" w:color="auto"/>
        <w:left w:val="none" w:sz="0" w:space="0" w:color="auto"/>
        <w:bottom w:val="none" w:sz="0" w:space="0" w:color="auto"/>
        <w:right w:val="none" w:sz="0" w:space="0" w:color="auto"/>
      </w:divBdr>
    </w:div>
    <w:div w:id="1371959376">
      <w:bodyDiv w:val="1"/>
      <w:marLeft w:val="0"/>
      <w:marRight w:val="0"/>
      <w:marTop w:val="0"/>
      <w:marBottom w:val="0"/>
      <w:divBdr>
        <w:top w:val="none" w:sz="0" w:space="0" w:color="auto"/>
        <w:left w:val="none" w:sz="0" w:space="0" w:color="auto"/>
        <w:bottom w:val="none" w:sz="0" w:space="0" w:color="auto"/>
        <w:right w:val="none" w:sz="0" w:space="0" w:color="auto"/>
      </w:divBdr>
    </w:div>
    <w:div w:id="1390104824">
      <w:bodyDiv w:val="1"/>
      <w:marLeft w:val="0"/>
      <w:marRight w:val="0"/>
      <w:marTop w:val="0"/>
      <w:marBottom w:val="0"/>
      <w:divBdr>
        <w:top w:val="none" w:sz="0" w:space="0" w:color="auto"/>
        <w:left w:val="none" w:sz="0" w:space="0" w:color="auto"/>
        <w:bottom w:val="none" w:sz="0" w:space="0" w:color="auto"/>
        <w:right w:val="none" w:sz="0" w:space="0" w:color="auto"/>
      </w:divBdr>
    </w:div>
    <w:div w:id="1396009995">
      <w:bodyDiv w:val="1"/>
      <w:marLeft w:val="0"/>
      <w:marRight w:val="0"/>
      <w:marTop w:val="0"/>
      <w:marBottom w:val="0"/>
      <w:divBdr>
        <w:top w:val="none" w:sz="0" w:space="0" w:color="auto"/>
        <w:left w:val="none" w:sz="0" w:space="0" w:color="auto"/>
        <w:bottom w:val="none" w:sz="0" w:space="0" w:color="auto"/>
        <w:right w:val="none" w:sz="0" w:space="0" w:color="auto"/>
      </w:divBdr>
    </w:div>
    <w:div w:id="1414939113">
      <w:bodyDiv w:val="1"/>
      <w:marLeft w:val="0"/>
      <w:marRight w:val="0"/>
      <w:marTop w:val="0"/>
      <w:marBottom w:val="0"/>
      <w:divBdr>
        <w:top w:val="none" w:sz="0" w:space="0" w:color="auto"/>
        <w:left w:val="none" w:sz="0" w:space="0" w:color="auto"/>
        <w:bottom w:val="none" w:sz="0" w:space="0" w:color="auto"/>
        <w:right w:val="none" w:sz="0" w:space="0" w:color="auto"/>
      </w:divBdr>
    </w:div>
    <w:div w:id="1421565811">
      <w:bodyDiv w:val="1"/>
      <w:marLeft w:val="0"/>
      <w:marRight w:val="0"/>
      <w:marTop w:val="0"/>
      <w:marBottom w:val="0"/>
      <w:divBdr>
        <w:top w:val="none" w:sz="0" w:space="0" w:color="auto"/>
        <w:left w:val="none" w:sz="0" w:space="0" w:color="auto"/>
        <w:bottom w:val="none" w:sz="0" w:space="0" w:color="auto"/>
        <w:right w:val="none" w:sz="0" w:space="0" w:color="auto"/>
      </w:divBdr>
    </w:div>
    <w:div w:id="1432437875">
      <w:bodyDiv w:val="1"/>
      <w:marLeft w:val="0"/>
      <w:marRight w:val="0"/>
      <w:marTop w:val="0"/>
      <w:marBottom w:val="0"/>
      <w:divBdr>
        <w:top w:val="none" w:sz="0" w:space="0" w:color="auto"/>
        <w:left w:val="none" w:sz="0" w:space="0" w:color="auto"/>
        <w:bottom w:val="none" w:sz="0" w:space="0" w:color="auto"/>
        <w:right w:val="none" w:sz="0" w:space="0" w:color="auto"/>
      </w:divBdr>
    </w:div>
    <w:div w:id="1447313092">
      <w:bodyDiv w:val="1"/>
      <w:marLeft w:val="0"/>
      <w:marRight w:val="0"/>
      <w:marTop w:val="0"/>
      <w:marBottom w:val="0"/>
      <w:divBdr>
        <w:top w:val="none" w:sz="0" w:space="0" w:color="auto"/>
        <w:left w:val="none" w:sz="0" w:space="0" w:color="auto"/>
        <w:bottom w:val="none" w:sz="0" w:space="0" w:color="auto"/>
        <w:right w:val="none" w:sz="0" w:space="0" w:color="auto"/>
      </w:divBdr>
    </w:div>
    <w:div w:id="1512842021">
      <w:bodyDiv w:val="1"/>
      <w:marLeft w:val="0"/>
      <w:marRight w:val="0"/>
      <w:marTop w:val="0"/>
      <w:marBottom w:val="0"/>
      <w:divBdr>
        <w:top w:val="none" w:sz="0" w:space="0" w:color="auto"/>
        <w:left w:val="none" w:sz="0" w:space="0" w:color="auto"/>
        <w:bottom w:val="none" w:sz="0" w:space="0" w:color="auto"/>
        <w:right w:val="none" w:sz="0" w:space="0" w:color="auto"/>
      </w:divBdr>
    </w:div>
    <w:div w:id="1520388890">
      <w:bodyDiv w:val="1"/>
      <w:marLeft w:val="0"/>
      <w:marRight w:val="0"/>
      <w:marTop w:val="0"/>
      <w:marBottom w:val="0"/>
      <w:divBdr>
        <w:top w:val="none" w:sz="0" w:space="0" w:color="auto"/>
        <w:left w:val="none" w:sz="0" w:space="0" w:color="auto"/>
        <w:bottom w:val="none" w:sz="0" w:space="0" w:color="auto"/>
        <w:right w:val="none" w:sz="0" w:space="0" w:color="auto"/>
      </w:divBdr>
    </w:div>
    <w:div w:id="1524854544">
      <w:bodyDiv w:val="1"/>
      <w:marLeft w:val="0"/>
      <w:marRight w:val="0"/>
      <w:marTop w:val="0"/>
      <w:marBottom w:val="0"/>
      <w:divBdr>
        <w:top w:val="none" w:sz="0" w:space="0" w:color="auto"/>
        <w:left w:val="none" w:sz="0" w:space="0" w:color="auto"/>
        <w:bottom w:val="none" w:sz="0" w:space="0" w:color="auto"/>
        <w:right w:val="none" w:sz="0" w:space="0" w:color="auto"/>
      </w:divBdr>
    </w:div>
    <w:div w:id="1533612268">
      <w:bodyDiv w:val="1"/>
      <w:marLeft w:val="0"/>
      <w:marRight w:val="0"/>
      <w:marTop w:val="0"/>
      <w:marBottom w:val="0"/>
      <w:divBdr>
        <w:top w:val="none" w:sz="0" w:space="0" w:color="auto"/>
        <w:left w:val="none" w:sz="0" w:space="0" w:color="auto"/>
        <w:bottom w:val="none" w:sz="0" w:space="0" w:color="auto"/>
        <w:right w:val="none" w:sz="0" w:space="0" w:color="auto"/>
      </w:divBdr>
    </w:div>
    <w:div w:id="1558972800">
      <w:bodyDiv w:val="1"/>
      <w:marLeft w:val="0"/>
      <w:marRight w:val="0"/>
      <w:marTop w:val="0"/>
      <w:marBottom w:val="0"/>
      <w:divBdr>
        <w:top w:val="none" w:sz="0" w:space="0" w:color="auto"/>
        <w:left w:val="none" w:sz="0" w:space="0" w:color="auto"/>
        <w:bottom w:val="none" w:sz="0" w:space="0" w:color="auto"/>
        <w:right w:val="none" w:sz="0" w:space="0" w:color="auto"/>
      </w:divBdr>
    </w:div>
    <w:div w:id="1566330439">
      <w:bodyDiv w:val="1"/>
      <w:marLeft w:val="0"/>
      <w:marRight w:val="0"/>
      <w:marTop w:val="0"/>
      <w:marBottom w:val="0"/>
      <w:divBdr>
        <w:top w:val="none" w:sz="0" w:space="0" w:color="auto"/>
        <w:left w:val="none" w:sz="0" w:space="0" w:color="auto"/>
        <w:bottom w:val="none" w:sz="0" w:space="0" w:color="auto"/>
        <w:right w:val="none" w:sz="0" w:space="0" w:color="auto"/>
      </w:divBdr>
    </w:div>
    <w:div w:id="1568765573">
      <w:bodyDiv w:val="1"/>
      <w:marLeft w:val="0"/>
      <w:marRight w:val="0"/>
      <w:marTop w:val="0"/>
      <w:marBottom w:val="0"/>
      <w:divBdr>
        <w:top w:val="none" w:sz="0" w:space="0" w:color="auto"/>
        <w:left w:val="none" w:sz="0" w:space="0" w:color="auto"/>
        <w:bottom w:val="none" w:sz="0" w:space="0" w:color="auto"/>
        <w:right w:val="none" w:sz="0" w:space="0" w:color="auto"/>
      </w:divBdr>
    </w:div>
    <w:div w:id="1601067224">
      <w:bodyDiv w:val="1"/>
      <w:marLeft w:val="0"/>
      <w:marRight w:val="0"/>
      <w:marTop w:val="0"/>
      <w:marBottom w:val="0"/>
      <w:divBdr>
        <w:top w:val="none" w:sz="0" w:space="0" w:color="auto"/>
        <w:left w:val="none" w:sz="0" w:space="0" w:color="auto"/>
        <w:bottom w:val="none" w:sz="0" w:space="0" w:color="auto"/>
        <w:right w:val="none" w:sz="0" w:space="0" w:color="auto"/>
      </w:divBdr>
    </w:div>
    <w:div w:id="1606499664">
      <w:bodyDiv w:val="1"/>
      <w:marLeft w:val="0"/>
      <w:marRight w:val="0"/>
      <w:marTop w:val="0"/>
      <w:marBottom w:val="0"/>
      <w:divBdr>
        <w:top w:val="none" w:sz="0" w:space="0" w:color="auto"/>
        <w:left w:val="none" w:sz="0" w:space="0" w:color="auto"/>
        <w:bottom w:val="none" w:sz="0" w:space="0" w:color="auto"/>
        <w:right w:val="none" w:sz="0" w:space="0" w:color="auto"/>
      </w:divBdr>
    </w:div>
    <w:div w:id="1622417816">
      <w:bodyDiv w:val="1"/>
      <w:marLeft w:val="0"/>
      <w:marRight w:val="0"/>
      <w:marTop w:val="0"/>
      <w:marBottom w:val="0"/>
      <w:divBdr>
        <w:top w:val="none" w:sz="0" w:space="0" w:color="auto"/>
        <w:left w:val="none" w:sz="0" w:space="0" w:color="auto"/>
        <w:bottom w:val="none" w:sz="0" w:space="0" w:color="auto"/>
        <w:right w:val="none" w:sz="0" w:space="0" w:color="auto"/>
      </w:divBdr>
    </w:div>
    <w:div w:id="1637947743">
      <w:bodyDiv w:val="1"/>
      <w:marLeft w:val="0"/>
      <w:marRight w:val="0"/>
      <w:marTop w:val="0"/>
      <w:marBottom w:val="0"/>
      <w:divBdr>
        <w:top w:val="none" w:sz="0" w:space="0" w:color="auto"/>
        <w:left w:val="none" w:sz="0" w:space="0" w:color="auto"/>
        <w:bottom w:val="none" w:sz="0" w:space="0" w:color="auto"/>
        <w:right w:val="none" w:sz="0" w:space="0" w:color="auto"/>
      </w:divBdr>
    </w:div>
    <w:div w:id="1689059559">
      <w:bodyDiv w:val="1"/>
      <w:marLeft w:val="0"/>
      <w:marRight w:val="0"/>
      <w:marTop w:val="0"/>
      <w:marBottom w:val="0"/>
      <w:divBdr>
        <w:top w:val="none" w:sz="0" w:space="0" w:color="auto"/>
        <w:left w:val="none" w:sz="0" w:space="0" w:color="auto"/>
        <w:bottom w:val="none" w:sz="0" w:space="0" w:color="auto"/>
        <w:right w:val="none" w:sz="0" w:space="0" w:color="auto"/>
      </w:divBdr>
    </w:div>
    <w:div w:id="1702705005">
      <w:bodyDiv w:val="1"/>
      <w:marLeft w:val="0"/>
      <w:marRight w:val="0"/>
      <w:marTop w:val="0"/>
      <w:marBottom w:val="0"/>
      <w:divBdr>
        <w:top w:val="none" w:sz="0" w:space="0" w:color="auto"/>
        <w:left w:val="none" w:sz="0" w:space="0" w:color="auto"/>
        <w:bottom w:val="none" w:sz="0" w:space="0" w:color="auto"/>
        <w:right w:val="none" w:sz="0" w:space="0" w:color="auto"/>
      </w:divBdr>
    </w:div>
    <w:div w:id="1706177869">
      <w:bodyDiv w:val="1"/>
      <w:marLeft w:val="0"/>
      <w:marRight w:val="0"/>
      <w:marTop w:val="0"/>
      <w:marBottom w:val="0"/>
      <w:divBdr>
        <w:top w:val="none" w:sz="0" w:space="0" w:color="auto"/>
        <w:left w:val="none" w:sz="0" w:space="0" w:color="auto"/>
        <w:bottom w:val="none" w:sz="0" w:space="0" w:color="auto"/>
        <w:right w:val="none" w:sz="0" w:space="0" w:color="auto"/>
      </w:divBdr>
    </w:div>
    <w:div w:id="1728841456">
      <w:bodyDiv w:val="1"/>
      <w:marLeft w:val="0"/>
      <w:marRight w:val="0"/>
      <w:marTop w:val="0"/>
      <w:marBottom w:val="0"/>
      <w:divBdr>
        <w:top w:val="none" w:sz="0" w:space="0" w:color="auto"/>
        <w:left w:val="none" w:sz="0" w:space="0" w:color="auto"/>
        <w:bottom w:val="none" w:sz="0" w:space="0" w:color="auto"/>
        <w:right w:val="none" w:sz="0" w:space="0" w:color="auto"/>
      </w:divBdr>
    </w:div>
    <w:div w:id="1742483256">
      <w:bodyDiv w:val="1"/>
      <w:marLeft w:val="0"/>
      <w:marRight w:val="0"/>
      <w:marTop w:val="0"/>
      <w:marBottom w:val="0"/>
      <w:divBdr>
        <w:top w:val="none" w:sz="0" w:space="0" w:color="auto"/>
        <w:left w:val="none" w:sz="0" w:space="0" w:color="auto"/>
        <w:bottom w:val="none" w:sz="0" w:space="0" w:color="auto"/>
        <w:right w:val="none" w:sz="0" w:space="0" w:color="auto"/>
      </w:divBdr>
    </w:div>
    <w:div w:id="1811051668">
      <w:bodyDiv w:val="1"/>
      <w:marLeft w:val="0"/>
      <w:marRight w:val="0"/>
      <w:marTop w:val="0"/>
      <w:marBottom w:val="0"/>
      <w:divBdr>
        <w:top w:val="none" w:sz="0" w:space="0" w:color="auto"/>
        <w:left w:val="none" w:sz="0" w:space="0" w:color="auto"/>
        <w:bottom w:val="none" w:sz="0" w:space="0" w:color="auto"/>
        <w:right w:val="none" w:sz="0" w:space="0" w:color="auto"/>
      </w:divBdr>
    </w:div>
    <w:div w:id="1824345955">
      <w:bodyDiv w:val="1"/>
      <w:marLeft w:val="0"/>
      <w:marRight w:val="0"/>
      <w:marTop w:val="0"/>
      <w:marBottom w:val="0"/>
      <w:divBdr>
        <w:top w:val="none" w:sz="0" w:space="0" w:color="auto"/>
        <w:left w:val="none" w:sz="0" w:space="0" w:color="auto"/>
        <w:bottom w:val="none" w:sz="0" w:space="0" w:color="auto"/>
        <w:right w:val="none" w:sz="0" w:space="0" w:color="auto"/>
      </w:divBdr>
    </w:div>
    <w:div w:id="1847671590">
      <w:bodyDiv w:val="1"/>
      <w:marLeft w:val="0"/>
      <w:marRight w:val="0"/>
      <w:marTop w:val="0"/>
      <w:marBottom w:val="0"/>
      <w:divBdr>
        <w:top w:val="none" w:sz="0" w:space="0" w:color="auto"/>
        <w:left w:val="none" w:sz="0" w:space="0" w:color="auto"/>
        <w:bottom w:val="none" w:sz="0" w:space="0" w:color="auto"/>
        <w:right w:val="none" w:sz="0" w:space="0" w:color="auto"/>
      </w:divBdr>
    </w:div>
    <w:div w:id="1855880409">
      <w:bodyDiv w:val="1"/>
      <w:marLeft w:val="0"/>
      <w:marRight w:val="0"/>
      <w:marTop w:val="0"/>
      <w:marBottom w:val="0"/>
      <w:divBdr>
        <w:top w:val="none" w:sz="0" w:space="0" w:color="auto"/>
        <w:left w:val="none" w:sz="0" w:space="0" w:color="auto"/>
        <w:bottom w:val="none" w:sz="0" w:space="0" w:color="auto"/>
        <w:right w:val="none" w:sz="0" w:space="0" w:color="auto"/>
      </w:divBdr>
    </w:div>
    <w:div w:id="1861048436">
      <w:bodyDiv w:val="1"/>
      <w:marLeft w:val="0"/>
      <w:marRight w:val="0"/>
      <w:marTop w:val="0"/>
      <w:marBottom w:val="0"/>
      <w:divBdr>
        <w:top w:val="none" w:sz="0" w:space="0" w:color="auto"/>
        <w:left w:val="none" w:sz="0" w:space="0" w:color="auto"/>
        <w:bottom w:val="none" w:sz="0" w:space="0" w:color="auto"/>
        <w:right w:val="none" w:sz="0" w:space="0" w:color="auto"/>
      </w:divBdr>
    </w:div>
    <w:div w:id="1895655665">
      <w:bodyDiv w:val="1"/>
      <w:marLeft w:val="0"/>
      <w:marRight w:val="0"/>
      <w:marTop w:val="0"/>
      <w:marBottom w:val="0"/>
      <w:divBdr>
        <w:top w:val="none" w:sz="0" w:space="0" w:color="auto"/>
        <w:left w:val="none" w:sz="0" w:space="0" w:color="auto"/>
        <w:bottom w:val="none" w:sz="0" w:space="0" w:color="auto"/>
        <w:right w:val="none" w:sz="0" w:space="0" w:color="auto"/>
      </w:divBdr>
    </w:div>
    <w:div w:id="1931231504">
      <w:bodyDiv w:val="1"/>
      <w:marLeft w:val="0"/>
      <w:marRight w:val="0"/>
      <w:marTop w:val="0"/>
      <w:marBottom w:val="0"/>
      <w:divBdr>
        <w:top w:val="none" w:sz="0" w:space="0" w:color="auto"/>
        <w:left w:val="none" w:sz="0" w:space="0" w:color="auto"/>
        <w:bottom w:val="none" w:sz="0" w:space="0" w:color="auto"/>
        <w:right w:val="none" w:sz="0" w:space="0" w:color="auto"/>
      </w:divBdr>
    </w:div>
    <w:div w:id="1958632472">
      <w:bodyDiv w:val="1"/>
      <w:marLeft w:val="0"/>
      <w:marRight w:val="0"/>
      <w:marTop w:val="0"/>
      <w:marBottom w:val="0"/>
      <w:divBdr>
        <w:top w:val="none" w:sz="0" w:space="0" w:color="auto"/>
        <w:left w:val="none" w:sz="0" w:space="0" w:color="auto"/>
        <w:bottom w:val="none" w:sz="0" w:space="0" w:color="auto"/>
        <w:right w:val="none" w:sz="0" w:space="0" w:color="auto"/>
      </w:divBdr>
    </w:div>
    <w:div w:id="1960524885">
      <w:bodyDiv w:val="1"/>
      <w:marLeft w:val="0"/>
      <w:marRight w:val="0"/>
      <w:marTop w:val="0"/>
      <w:marBottom w:val="0"/>
      <w:divBdr>
        <w:top w:val="none" w:sz="0" w:space="0" w:color="auto"/>
        <w:left w:val="none" w:sz="0" w:space="0" w:color="auto"/>
        <w:bottom w:val="none" w:sz="0" w:space="0" w:color="auto"/>
        <w:right w:val="none" w:sz="0" w:space="0" w:color="auto"/>
      </w:divBdr>
    </w:div>
    <w:div w:id="1984969879">
      <w:bodyDiv w:val="1"/>
      <w:marLeft w:val="0"/>
      <w:marRight w:val="0"/>
      <w:marTop w:val="0"/>
      <w:marBottom w:val="0"/>
      <w:divBdr>
        <w:top w:val="none" w:sz="0" w:space="0" w:color="auto"/>
        <w:left w:val="none" w:sz="0" w:space="0" w:color="auto"/>
        <w:bottom w:val="none" w:sz="0" w:space="0" w:color="auto"/>
        <w:right w:val="none" w:sz="0" w:space="0" w:color="auto"/>
      </w:divBdr>
    </w:div>
    <w:div w:id="2004626492">
      <w:bodyDiv w:val="1"/>
      <w:marLeft w:val="0"/>
      <w:marRight w:val="0"/>
      <w:marTop w:val="0"/>
      <w:marBottom w:val="0"/>
      <w:divBdr>
        <w:top w:val="none" w:sz="0" w:space="0" w:color="auto"/>
        <w:left w:val="none" w:sz="0" w:space="0" w:color="auto"/>
        <w:bottom w:val="none" w:sz="0" w:space="0" w:color="auto"/>
        <w:right w:val="none" w:sz="0" w:space="0" w:color="auto"/>
      </w:divBdr>
    </w:div>
    <w:div w:id="2009868866">
      <w:bodyDiv w:val="1"/>
      <w:marLeft w:val="0"/>
      <w:marRight w:val="0"/>
      <w:marTop w:val="0"/>
      <w:marBottom w:val="0"/>
      <w:divBdr>
        <w:top w:val="none" w:sz="0" w:space="0" w:color="auto"/>
        <w:left w:val="none" w:sz="0" w:space="0" w:color="auto"/>
        <w:bottom w:val="none" w:sz="0" w:space="0" w:color="auto"/>
        <w:right w:val="none" w:sz="0" w:space="0" w:color="auto"/>
      </w:divBdr>
      <w:divsChild>
        <w:div w:id="1938439319">
          <w:marLeft w:val="0"/>
          <w:marRight w:val="0"/>
          <w:marTop w:val="0"/>
          <w:marBottom w:val="150"/>
          <w:divBdr>
            <w:top w:val="none" w:sz="0" w:space="0" w:color="auto"/>
            <w:left w:val="none" w:sz="0" w:space="0" w:color="auto"/>
            <w:bottom w:val="none" w:sz="0" w:space="0" w:color="auto"/>
            <w:right w:val="none" w:sz="0" w:space="0" w:color="auto"/>
          </w:divBdr>
        </w:div>
      </w:divsChild>
    </w:div>
    <w:div w:id="2010401826">
      <w:bodyDiv w:val="1"/>
      <w:marLeft w:val="0"/>
      <w:marRight w:val="0"/>
      <w:marTop w:val="0"/>
      <w:marBottom w:val="0"/>
      <w:divBdr>
        <w:top w:val="none" w:sz="0" w:space="0" w:color="auto"/>
        <w:left w:val="none" w:sz="0" w:space="0" w:color="auto"/>
        <w:bottom w:val="none" w:sz="0" w:space="0" w:color="auto"/>
        <w:right w:val="none" w:sz="0" w:space="0" w:color="auto"/>
      </w:divBdr>
    </w:div>
    <w:div w:id="2016154183">
      <w:bodyDiv w:val="1"/>
      <w:marLeft w:val="0"/>
      <w:marRight w:val="0"/>
      <w:marTop w:val="0"/>
      <w:marBottom w:val="0"/>
      <w:divBdr>
        <w:top w:val="none" w:sz="0" w:space="0" w:color="auto"/>
        <w:left w:val="none" w:sz="0" w:space="0" w:color="auto"/>
        <w:bottom w:val="none" w:sz="0" w:space="0" w:color="auto"/>
        <w:right w:val="none" w:sz="0" w:space="0" w:color="auto"/>
      </w:divBdr>
    </w:div>
    <w:div w:id="2075351148">
      <w:bodyDiv w:val="1"/>
      <w:marLeft w:val="0"/>
      <w:marRight w:val="0"/>
      <w:marTop w:val="0"/>
      <w:marBottom w:val="0"/>
      <w:divBdr>
        <w:top w:val="none" w:sz="0" w:space="0" w:color="auto"/>
        <w:left w:val="none" w:sz="0" w:space="0" w:color="auto"/>
        <w:bottom w:val="none" w:sz="0" w:space="0" w:color="auto"/>
        <w:right w:val="none" w:sz="0" w:space="0" w:color="auto"/>
      </w:divBdr>
    </w:div>
    <w:div w:id="2079206980">
      <w:bodyDiv w:val="1"/>
      <w:marLeft w:val="0"/>
      <w:marRight w:val="0"/>
      <w:marTop w:val="0"/>
      <w:marBottom w:val="0"/>
      <w:divBdr>
        <w:top w:val="none" w:sz="0" w:space="0" w:color="auto"/>
        <w:left w:val="none" w:sz="0" w:space="0" w:color="auto"/>
        <w:bottom w:val="none" w:sz="0" w:space="0" w:color="auto"/>
        <w:right w:val="none" w:sz="0" w:space="0" w:color="auto"/>
      </w:divBdr>
    </w:div>
    <w:div w:id="2080664221">
      <w:bodyDiv w:val="1"/>
      <w:marLeft w:val="0"/>
      <w:marRight w:val="0"/>
      <w:marTop w:val="0"/>
      <w:marBottom w:val="0"/>
      <w:divBdr>
        <w:top w:val="none" w:sz="0" w:space="0" w:color="auto"/>
        <w:left w:val="none" w:sz="0" w:space="0" w:color="auto"/>
        <w:bottom w:val="none" w:sz="0" w:space="0" w:color="auto"/>
        <w:right w:val="none" w:sz="0" w:space="0" w:color="auto"/>
      </w:divBdr>
    </w:div>
    <w:div w:id="2115130451">
      <w:bodyDiv w:val="1"/>
      <w:marLeft w:val="0"/>
      <w:marRight w:val="0"/>
      <w:marTop w:val="0"/>
      <w:marBottom w:val="0"/>
      <w:divBdr>
        <w:top w:val="none" w:sz="0" w:space="0" w:color="auto"/>
        <w:left w:val="none" w:sz="0" w:space="0" w:color="auto"/>
        <w:bottom w:val="none" w:sz="0" w:space="0" w:color="auto"/>
        <w:right w:val="none" w:sz="0" w:space="0" w:color="auto"/>
      </w:divBdr>
    </w:div>
    <w:div w:id="2129620535">
      <w:bodyDiv w:val="1"/>
      <w:marLeft w:val="0"/>
      <w:marRight w:val="0"/>
      <w:marTop w:val="0"/>
      <w:marBottom w:val="0"/>
      <w:divBdr>
        <w:top w:val="none" w:sz="0" w:space="0" w:color="auto"/>
        <w:left w:val="none" w:sz="0" w:space="0" w:color="auto"/>
        <w:bottom w:val="none" w:sz="0" w:space="0" w:color="auto"/>
        <w:right w:val="none" w:sz="0" w:space="0" w:color="auto"/>
      </w:divBdr>
    </w:div>
    <w:div w:id="21464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2F9A9-7E14-466F-8155-B8B858740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1948</Words>
  <Characters>11106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Тарас</cp:lastModifiedBy>
  <cp:revision>2</cp:revision>
  <dcterms:created xsi:type="dcterms:W3CDTF">2021-09-05T12:08:00Z</dcterms:created>
  <dcterms:modified xsi:type="dcterms:W3CDTF">2021-09-05T12:08:00Z</dcterms:modified>
</cp:coreProperties>
</file>