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132" w:rsidRDefault="00ED4132" w:rsidP="00E177AF">
      <w:pPr>
        <w:widowControl w:val="0"/>
        <w:spacing w:line="240" w:lineRule="auto"/>
        <w:ind w:leftChars="0" w:left="0" w:firstLineChars="0" w:firstLine="0"/>
        <w:jc w:val="center"/>
        <w:outlineLvl w:val="9"/>
        <w:rPr>
          <w:sz w:val="24"/>
          <w:szCs w:val="24"/>
        </w:rPr>
      </w:pPr>
    </w:p>
    <w:tbl>
      <w:tblPr>
        <w:tblpPr w:leftFromText="180" w:rightFromText="180" w:vertAnchor="text" w:horzAnchor="page" w:tblpX="2283" w:tblpY="31"/>
        <w:tblW w:w="88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"/>
        <w:gridCol w:w="8637"/>
      </w:tblGrid>
      <w:tr w:rsidR="001F0327" w:rsidRPr="001F0327" w:rsidTr="00A77626">
        <w:trPr>
          <w:trHeight w:val="29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F0327" w:rsidRPr="001F0327" w:rsidRDefault="001F0327" w:rsidP="001F0327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</w:rPr>
            </w:pPr>
            <w:r w:rsidRPr="001F0327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br/>
              <w:t> </w:t>
            </w:r>
          </w:p>
        </w:tc>
        <w:tc>
          <w:tcPr>
            <w:tcW w:w="863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F0327" w:rsidRPr="002419D7" w:rsidRDefault="002419D7" w:rsidP="001F0327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position w:val="0"/>
                <w:sz w:val="56"/>
                <w:szCs w:val="56"/>
                <w:lang w:val="en-US"/>
              </w:rPr>
              <w:t>4673</w:t>
            </w:r>
          </w:p>
        </w:tc>
      </w:tr>
    </w:tbl>
    <w:p w:rsidR="001F0327" w:rsidRPr="001F0327" w:rsidRDefault="001F0327" w:rsidP="001F0327">
      <w:pPr>
        <w:suppressAutoHyphens w:val="0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Arial" w:hAnsi="Times New Roman" w:cs="Times New Roman"/>
          <w:b/>
          <w:position w:val="0"/>
          <w:sz w:val="24"/>
          <w:szCs w:val="24"/>
        </w:rPr>
      </w:pPr>
      <w:r w:rsidRPr="001F0327">
        <w:rPr>
          <w:rFonts w:ascii="Times New Roman" w:eastAsia="Arial" w:hAnsi="Times New Roman" w:cs="Times New Roman"/>
          <w:b/>
          <w:position w:val="0"/>
          <w:sz w:val="24"/>
          <w:szCs w:val="24"/>
        </w:rPr>
        <w:t>ВИСНОВОК</w:t>
      </w:r>
    </w:p>
    <w:p w:rsidR="001F0327" w:rsidRPr="001F0327" w:rsidRDefault="001F0327" w:rsidP="001F0327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ru-RU"/>
        </w:rPr>
      </w:pPr>
      <w:r w:rsidRPr="001F032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за результатами проведення</w:t>
      </w:r>
    </w:p>
    <w:p w:rsidR="001F0327" w:rsidRPr="001F0327" w:rsidRDefault="001F0327" w:rsidP="001F0327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eastAsia="ru-RU"/>
        </w:rPr>
      </w:pPr>
      <w:r w:rsidRPr="001F032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антикорупційної експертизи законопроєкту</w:t>
      </w:r>
      <w:r w:rsidRPr="001F0327">
        <w:rPr>
          <w:rFonts w:ascii="Times New Roman" w:hAnsi="Times New Roman" w:cs="Times New Roman"/>
          <w:position w:val="0"/>
          <w:sz w:val="24"/>
          <w:szCs w:val="24"/>
          <w:vertAlign w:val="superscript"/>
          <w:lang w:eastAsia="ru-RU"/>
        </w:rPr>
        <w:footnoteReference w:id="1"/>
      </w:r>
    </w:p>
    <w:tbl>
      <w:tblPr>
        <w:tblW w:w="957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552"/>
        <w:gridCol w:w="7024"/>
      </w:tblGrid>
      <w:tr w:rsidR="002419D7" w:rsidRPr="002419D7" w:rsidTr="002F0533"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9D7" w:rsidRPr="002419D7" w:rsidRDefault="002419D7" w:rsidP="002419D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2419D7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Назва</w:t>
            </w:r>
            <w:proofErr w:type="spellEnd"/>
            <w:r w:rsidRPr="002419D7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акта</w:t>
            </w:r>
          </w:p>
        </w:tc>
        <w:tc>
          <w:tcPr>
            <w:tcW w:w="7024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9D7" w:rsidRPr="002419D7" w:rsidRDefault="002419D7" w:rsidP="002419D7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П</w:t>
            </w:r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ро </w:t>
            </w:r>
            <w:proofErr w:type="spellStart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внесення</w:t>
            </w:r>
            <w:proofErr w:type="spellEnd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змін</w:t>
            </w:r>
            <w:proofErr w:type="spellEnd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до </w:t>
            </w:r>
            <w:proofErr w:type="spellStart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деяких</w:t>
            </w:r>
            <w:proofErr w:type="spellEnd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законодавчих</w:t>
            </w:r>
            <w:proofErr w:type="spellEnd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актів</w:t>
            </w:r>
            <w:proofErr w:type="spellEnd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України</w:t>
            </w:r>
            <w:proofErr w:type="spellEnd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щодо</w:t>
            </w:r>
            <w:proofErr w:type="spellEnd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вдосконалення</w:t>
            </w:r>
            <w:proofErr w:type="spellEnd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реквізиції</w:t>
            </w:r>
            <w:proofErr w:type="spellEnd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як </w:t>
            </w:r>
            <w:proofErr w:type="spellStart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інституту</w:t>
            </w:r>
            <w:proofErr w:type="spellEnd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захисту</w:t>
            </w:r>
            <w:proofErr w:type="spellEnd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суспільних</w:t>
            </w:r>
            <w:proofErr w:type="spellEnd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інтересів</w:t>
            </w:r>
            <w:proofErr w:type="spellEnd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в </w:t>
            </w:r>
            <w:proofErr w:type="spellStart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умовах</w:t>
            </w:r>
            <w:proofErr w:type="spellEnd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воєнного</w:t>
            </w:r>
            <w:proofErr w:type="spellEnd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або</w:t>
            </w:r>
            <w:proofErr w:type="spellEnd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надзвичайного</w:t>
            </w:r>
            <w:proofErr w:type="spellEnd"/>
            <w:r w:rsidRPr="002419D7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стану</w:t>
            </w:r>
          </w:p>
        </w:tc>
      </w:tr>
      <w:tr w:rsidR="002419D7" w:rsidRPr="002419D7" w:rsidTr="002419D7">
        <w:trPr>
          <w:trHeight w:val="25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9D7" w:rsidRPr="002419D7" w:rsidRDefault="002419D7" w:rsidP="002419D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2419D7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Дата </w:t>
            </w:r>
            <w:proofErr w:type="spellStart"/>
            <w:r w:rsidRPr="002419D7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реєстрації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9D7" w:rsidRPr="002419D7" w:rsidRDefault="002419D7" w:rsidP="002419D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29.01.2021</w:t>
            </w:r>
          </w:p>
        </w:tc>
      </w:tr>
      <w:tr w:rsidR="002419D7" w:rsidRPr="002419D7" w:rsidTr="002F0533">
        <w:trPr>
          <w:trHeight w:val="761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9D7" w:rsidRPr="002419D7" w:rsidRDefault="002419D7" w:rsidP="002419D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2419D7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Суб’єкт</w:t>
            </w:r>
            <w:proofErr w:type="spellEnd"/>
            <w:r w:rsidRPr="002419D7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права </w:t>
            </w:r>
            <w:proofErr w:type="spellStart"/>
            <w:r w:rsidRPr="002419D7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законодавчої</w:t>
            </w:r>
            <w:proofErr w:type="spellEnd"/>
            <w:r w:rsidRPr="002419D7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ініціативи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9D7" w:rsidRPr="002419D7" w:rsidRDefault="002419D7" w:rsidP="002419D7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Народні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депутати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України</w:t>
            </w:r>
            <w:proofErr w:type="spellEnd"/>
          </w:p>
          <w:p w:rsidR="002419D7" w:rsidRPr="002419D7" w:rsidRDefault="002419D7" w:rsidP="002419D7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Гривко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Сергій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Дмитрович</w:t>
            </w:r>
            <w:proofErr w:type="spellEnd"/>
          </w:p>
          <w:p w:rsidR="002419D7" w:rsidRPr="002419D7" w:rsidRDefault="002419D7" w:rsidP="002419D7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Мазурашу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Георгій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Георгійович</w:t>
            </w:r>
            <w:proofErr w:type="spellEnd"/>
          </w:p>
        </w:tc>
      </w:tr>
      <w:tr w:rsidR="002419D7" w:rsidRPr="002419D7" w:rsidTr="002F0533">
        <w:trPr>
          <w:trHeight w:val="287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9D7" w:rsidRPr="002419D7" w:rsidRDefault="002419D7" w:rsidP="002419D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2419D7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Головний</w:t>
            </w:r>
            <w:proofErr w:type="spellEnd"/>
            <w:r w:rsidRPr="002419D7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комітет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9D7" w:rsidRPr="002419D7" w:rsidRDefault="002419D7" w:rsidP="002419D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Комітет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з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питань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національної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безпеки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, оборони та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розвідки</w:t>
            </w:r>
            <w:proofErr w:type="spellEnd"/>
          </w:p>
        </w:tc>
      </w:tr>
      <w:tr w:rsidR="002419D7" w:rsidRPr="002419D7" w:rsidTr="002F0533">
        <w:trPr>
          <w:trHeight w:val="287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9D7" w:rsidRPr="002419D7" w:rsidRDefault="002419D7" w:rsidP="002419D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2419D7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Висновок</w:t>
            </w:r>
            <w:proofErr w:type="spellEnd"/>
            <w:r w:rsidRPr="002419D7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та </w:t>
            </w:r>
            <w:proofErr w:type="spellStart"/>
            <w:r w:rsidRPr="002419D7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рекомендації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9D7" w:rsidRPr="002419D7" w:rsidRDefault="002419D7" w:rsidP="002419D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Негативний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–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Містить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корупціогенні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фактори</w:t>
            </w:r>
            <w:proofErr w:type="spellEnd"/>
          </w:p>
        </w:tc>
      </w:tr>
    </w:tbl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proofErr w:type="spellStart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Опис</w:t>
      </w:r>
      <w:proofErr w:type="spellEnd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законопроєкту</w:t>
      </w: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Задля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врегулювання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інституту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реквізиції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(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примусового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відчуження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об’єктів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права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власності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користь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держави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) в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умовах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воєнного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або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надзвичайного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стану,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пропонується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внести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відповідні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зміни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Цивільного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кодексу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(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далі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- ЦК),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законів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«Про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правовий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режим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воєнного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стану» та «Про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правовий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режим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надзвичайного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стану».</w:t>
      </w: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</w:pP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Підтримуючи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мету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вказаного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законопроєкту, в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результаті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проведення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антикорупційної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експертизи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Інститут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законодавчих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ідей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виявив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положення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які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містять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корупціогенні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фактори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.</w:t>
      </w:r>
    </w:p>
    <w:p w:rsidR="00BE27CF" w:rsidRDefault="00BE27CF" w:rsidP="00BE27CF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p w:rsidR="00BE27CF" w:rsidRDefault="00BE27CF" w:rsidP="00BE27CF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bookmarkStart w:id="0" w:name="_GoBack"/>
      <w:bookmarkEnd w:id="0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Резюме</w:t>
      </w: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E27CF" w:rsidTr="00BE27CF">
        <w:tc>
          <w:tcPr>
            <w:tcW w:w="9345" w:type="dxa"/>
          </w:tcPr>
          <w:p w:rsidR="00BE27CF" w:rsidRPr="002419D7" w:rsidRDefault="00BE27CF" w:rsidP="00BE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72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1.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Визначення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органами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державної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влади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або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місцевого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самоврядування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порядку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оцінки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та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відшкодування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вартості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об’єктів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та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інших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умов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проведення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їх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реквізиції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(а не на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рівні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закону),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створює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ризик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зловживань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та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використання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різних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підходів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у схожих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випадках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.</w:t>
            </w:r>
          </w:p>
          <w:p w:rsidR="00BE27CF" w:rsidRPr="002419D7" w:rsidRDefault="00BE27CF" w:rsidP="00BE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72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2.1.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Відшкодування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власнику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вилученого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майна “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залежно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від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фінансових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lastRenderedPageBreak/>
              <w:t>можливостей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держави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”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створює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ризик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порушення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майнових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прав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власників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.</w:t>
            </w:r>
          </w:p>
          <w:p w:rsidR="00BE27CF" w:rsidRPr="002419D7" w:rsidRDefault="00BE27CF" w:rsidP="00BE2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72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2.2.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Попереднє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відшкодування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вартості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примусово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відчуженого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майна в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умовах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воєнного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або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надзвичайного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стану стане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неможливим</w:t>
            </w:r>
            <w:proofErr w:type="spellEnd"/>
          </w:p>
          <w:p w:rsidR="00BE27CF" w:rsidRPr="002419D7" w:rsidRDefault="00BE27CF" w:rsidP="00BE27CF">
            <w:pPr>
              <w:suppressAutoHyphens w:val="0"/>
              <w:spacing w:line="240" w:lineRule="auto"/>
              <w:ind w:leftChars="0" w:left="0" w:firstLineChars="0" w:firstLine="72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3.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Можливість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ухвалення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рішення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про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реквізицію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Президентом та Верховною Радою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України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суперечить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положенням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Конституції</w:t>
            </w:r>
            <w:proofErr w:type="spellEnd"/>
            <w:r w:rsidRPr="002419D7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.</w:t>
            </w:r>
          </w:p>
          <w:p w:rsidR="00BE27CF" w:rsidRDefault="00BE27CF" w:rsidP="002419D7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</w:pPr>
          </w:p>
        </w:tc>
      </w:tr>
    </w:tbl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proofErr w:type="spellStart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Повний</w:t>
      </w:r>
      <w:proofErr w:type="spellEnd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аналіз</w:t>
      </w:r>
      <w:proofErr w:type="spellEnd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корупціогенних </w:t>
      </w:r>
      <w:proofErr w:type="spellStart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факторів</w:t>
      </w:r>
      <w:proofErr w:type="spellEnd"/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p w:rsidR="002419D7" w:rsidRPr="002419D7" w:rsidRDefault="002419D7" w:rsidP="002419D7">
      <w:pPr>
        <w:widowControl w:val="0"/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1. </w:t>
      </w:r>
      <w:proofErr w:type="spellStart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Неналежне</w:t>
      </w:r>
      <w:proofErr w:type="spellEnd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регулювання</w:t>
      </w:r>
      <w:proofErr w:type="spellEnd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підзаконними</w:t>
      </w:r>
      <w:proofErr w:type="spellEnd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нормативно-</w:t>
      </w:r>
      <w:proofErr w:type="spellStart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правовими</w:t>
      </w:r>
      <w:proofErr w:type="spellEnd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актами</w:t>
      </w:r>
    </w:p>
    <w:p w:rsidR="002419D7" w:rsidRPr="002419D7" w:rsidRDefault="002419D7" w:rsidP="002419D7">
      <w:pPr>
        <w:widowControl w:val="0"/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proofErr w:type="spellStart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Надмірні</w:t>
      </w:r>
      <w:proofErr w:type="spellEnd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дискреційні</w:t>
      </w:r>
      <w:proofErr w:type="spellEnd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повноваження</w:t>
      </w:r>
      <w:proofErr w:type="spellEnd"/>
    </w:p>
    <w:p w:rsidR="002419D7" w:rsidRPr="002419D7" w:rsidRDefault="002419D7" w:rsidP="002419D7">
      <w:pPr>
        <w:widowControl w:val="0"/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</w:pPr>
    </w:p>
    <w:p w:rsidR="002419D7" w:rsidRPr="002419D7" w:rsidRDefault="002419D7" w:rsidP="002419D7">
      <w:pPr>
        <w:widowControl w:val="0"/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</w:pP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Визначення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порядку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оцінки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відшкодування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вартості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об’єктів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інших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умов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проведення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реквізиції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у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рішенні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про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реквізицію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, а не на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рівні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Закону,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сприятиме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виникненню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корупційних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ризиків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можливості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органу,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що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здійснює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реквізицію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діяти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власний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розсуд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у кожному конкретному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випадку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.</w:t>
      </w:r>
    </w:p>
    <w:p w:rsidR="002419D7" w:rsidRPr="002419D7" w:rsidRDefault="002419D7" w:rsidP="002419D7">
      <w:pPr>
        <w:widowControl w:val="0"/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Законопроєктом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пропонується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доповнити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ЦК новою ст. 353-1 “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Реквізиція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в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умовах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воєнного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або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надзвичайного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стану”.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Відповідно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ч. 2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пропонованої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статті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:</w:t>
      </w:r>
    </w:p>
    <w:p w:rsidR="002419D7" w:rsidRPr="002419D7" w:rsidRDefault="002419D7" w:rsidP="002419D7">
      <w:pPr>
        <w:widowControl w:val="0"/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</w:pPr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“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Рішення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про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реквізицію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користь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держави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об’єктів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права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власності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в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умовах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воєнного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або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надзвичайного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стану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приймається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постановою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Верховної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Ради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, указом Президента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або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розпорядчим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актом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уповноваженого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ними органу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державної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влади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, органу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військового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командування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, органу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місцевого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самоврядування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.</w:t>
      </w:r>
    </w:p>
    <w:p w:rsidR="002419D7" w:rsidRPr="002419D7" w:rsidRDefault="002419D7" w:rsidP="002419D7">
      <w:pPr>
        <w:widowControl w:val="0"/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</w:pPr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У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відповідному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рішенні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про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реквізицію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вказується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порядок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оцінки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відшкодування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власнику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(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власникам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)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вартості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реквізованих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об’єктів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які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визначаються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з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урахуванням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фінансових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можливостей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держави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, а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також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інші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умови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проведення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реквізиції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”.</w:t>
      </w:r>
    </w:p>
    <w:p w:rsidR="002419D7" w:rsidRPr="002419D7" w:rsidRDefault="002419D7" w:rsidP="002419D7">
      <w:pPr>
        <w:widowControl w:val="0"/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Виходячи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вказаних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положень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основні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моменти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які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впливатимуть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компенсацію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вилучене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майно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будуть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врегульовані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рівні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рішення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органу,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який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здійснюватиме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реквізицію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.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Вважаємо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що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порядок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оцінки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відшкодування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власникам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вартості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реквізованих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об’єктів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також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інші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умови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проведення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реквізиції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повинні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бути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встановлені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рівні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закону,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що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забезпечить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дотримання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прав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власників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сприятиме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однаковій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практиці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правозастосування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. </w:t>
      </w:r>
    </w:p>
    <w:p w:rsidR="002419D7" w:rsidRPr="002419D7" w:rsidRDefault="002419D7" w:rsidP="002419D7">
      <w:pPr>
        <w:widowControl w:val="0"/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Вимога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визначати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рівні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закону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умови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позбавлення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власності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відображена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у ст. 1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Першого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протоколу до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Конвенції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про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захист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прав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людини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основоположних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свобод (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далі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-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Конвенція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), у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якому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йдеться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що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“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Ніхто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не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може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бути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позбавлений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своєї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власності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інакше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як в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інтересах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суспільства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і</w:t>
      </w:r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умовах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передбачених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законом</w:t>
      </w:r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і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загальними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принципами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міжнародного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права”.</w:t>
      </w:r>
    </w:p>
    <w:p w:rsidR="002419D7" w:rsidRPr="002419D7" w:rsidRDefault="002419D7" w:rsidP="002419D7">
      <w:pPr>
        <w:widowControl w:val="0"/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Окрім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цього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вказане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положення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законопроєкту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наділяє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орган,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який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здійснює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реквізицію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надмірним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дискреційним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повноваженням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визначати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умови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її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проведення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власний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розсуд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. Законопроєктом не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встановлено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жодних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орієнтирів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вимог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визначення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“порядку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оцінки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відшкодування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власнику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також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інші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умов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проведення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реквізиції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”.</w:t>
      </w:r>
    </w:p>
    <w:p w:rsidR="002419D7" w:rsidRPr="002419D7" w:rsidRDefault="002419D7" w:rsidP="002419D7">
      <w:pPr>
        <w:widowControl w:val="0"/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Запропоноване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законодавче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рішення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сприяє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виникненню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корупційних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ризиків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при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визначенні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умов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реквізиції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компенсацій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створює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умови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для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корупційних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зловживань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органу,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який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здійснюватиме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реквізицію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.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Наприклад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представники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таких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органів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зможуть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вимагати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неправомірну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вигоду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як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умову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здійснення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вигідної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оцінки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майна,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нарахування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більшого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швидкого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відшкодування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. </w:t>
      </w:r>
    </w:p>
    <w:p w:rsidR="002419D7" w:rsidRPr="002419D7" w:rsidRDefault="002419D7" w:rsidP="002419D7">
      <w:pPr>
        <w:widowControl w:val="0"/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З метою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усунення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корупційних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ризиків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зловживань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рекомендуємо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визначити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порядок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оцінки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відшкодування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власникам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вартості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примусово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відчужених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об’єктів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також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інші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умови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проведення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реквізиції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рівні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закону.</w:t>
      </w:r>
    </w:p>
    <w:p w:rsidR="002419D7" w:rsidRPr="002419D7" w:rsidRDefault="002419D7" w:rsidP="002419D7">
      <w:pPr>
        <w:widowControl w:val="0"/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p w:rsidR="002419D7" w:rsidRPr="002419D7" w:rsidRDefault="002419D7" w:rsidP="002419D7">
      <w:pPr>
        <w:widowControl w:val="0"/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2. </w:t>
      </w:r>
      <w:proofErr w:type="spellStart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Нечітка</w:t>
      </w:r>
      <w:proofErr w:type="spellEnd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регламентація</w:t>
      </w:r>
      <w:proofErr w:type="spellEnd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прав, </w:t>
      </w:r>
      <w:proofErr w:type="spellStart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обов’язків</w:t>
      </w:r>
      <w:proofErr w:type="spellEnd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відповідальності</w:t>
      </w:r>
      <w:proofErr w:type="spellEnd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юридичних</w:t>
      </w:r>
      <w:proofErr w:type="spellEnd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фізичних</w:t>
      </w:r>
      <w:proofErr w:type="spellEnd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осіб</w:t>
      </w:r>
      <w:proofErr w:type="spellEnd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під</w:t>
      </w:r>
      <w:proofErr w:type="spellEnd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час </w:t>
      </w:r>
      <w:proofErr w:type="spellStart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здійснення</w:t>
      </w:r>
      <w:proofErr w:type="spellEnd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публічних</w:t>
      </w:r>
      <w:proofErr w:type="spellEnd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процедур</w:t>
      </w: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</w:pP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</w:pPr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2.1.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Визначення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вартості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реквізованих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об’єктів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, яка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підлягає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відшкодуванню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власнику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, з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урахуванням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“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фінансових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можливостей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держави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”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може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призвести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до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непропорційного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відшкодування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порушення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прав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власників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.</w:t>
      </w: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По-перше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законопроєктом не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визначено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що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розуміється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під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“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фінансовою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можливістю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держави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”.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Зважаючи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надмірні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дискреційні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повноваження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органу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щодо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визначення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умов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реквізиції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вказане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поняття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може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тлумачитися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власний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розсуд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.</w:t>
      </w: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proofErr w:type="gram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По-друге</w:t>
      </w:r>
      <w:proofErr w:type="spellEnd"/>
      <w:proofErr w:type="gram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така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пропозиція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не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гарантує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не те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що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повне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чи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пропорційне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відшкодування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а й будь-яке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належне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відшкодування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понесені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власником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втрати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адже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посадові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особи органу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зможуть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посилатися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на “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фінансову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неможливість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держави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”.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Наприклад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особі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може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бути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відмовлено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невизначений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строк у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відшкодуванні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поки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у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держави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не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з’явиться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фінансова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можливість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його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здійснення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.</w:t>
      </w: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Запропоноване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законодавче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рішення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сприяє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виникненню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корупційних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ризиків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при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визначенні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компенсацій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примусово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відчужене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майно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здатне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призвести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порушення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прав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власників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.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Таке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порушення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практиці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може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стати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підставою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звернень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Європейського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суду з прав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людини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 метою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встановлення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порушень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Україною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Протоколу 1 до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Конвенції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наслідком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чого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може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стати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виплата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сатисфакцій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рахунок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платників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податків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.</w:t>
      </w: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Задля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усунення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корупційних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ризиків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унеможливлення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порушення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прав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власників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майна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рекомендуємо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доопрацювати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положення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законопроєкту.</w:t>
      </w: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</w:pPr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2.2.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Формулювання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законопроєкту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унеможливлює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попереднє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відшкодування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власності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майна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примусово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відчуженого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в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умовах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воєнного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або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надзвичайного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стану.</w:t>
      </w: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</w:pP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Згідно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пропонованою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ч. 1 ст. 353-1 </w:t>
      </w:r>
      <w:proofErr w:type="gram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ЦК </w:t>
      </w:r>
      <w:r w:rsidRPr="002419D7">
        <w:rPr>
          <w:rFonts w:ascii="Times New Roman" w:hAnsi="Times New Roman" w:cs="Times New Roman"/>
          <w:b/>
          <w:color w:val="auto"/>
          <w:position w:val="0"/>
          <w:sz w:val="28"/>
          <w:szCs w:val="28"/>
          <w:lang w:val="ru" w:eastAsia="ru-RU"/>
        </w:rPr>
        <w:t xml:space="preserve"> </w:t>
      </w:r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“</w:t>
      </w:r>
      <w:proofErr w:type="gram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В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умовах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воєнного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або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надзвичайного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стану, з метою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суспільної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необхідності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реквізиція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(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примусове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відчуження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) на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користь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держави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об’єктів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права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власності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здійснюється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в порядку,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встановленому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цією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статтею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,</w:t>
      </w:r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з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наступним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повним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відшкодуванням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власнику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вартості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відповідних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об’єктів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”. </w:t>
      </w: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Водночас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пропонується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видалити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чинну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ч. 2 ст. 355 ЦК, у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якій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визначено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що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“</w:t>
      </w:r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В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умовах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воєнного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або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надзвичайного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стану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майно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може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бути</w:t>
      </w:r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примусово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відчужене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у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власника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з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наступним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повним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відшкодуванням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його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вартості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”</w:t>
      </w:r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.</w:t>
      </w: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Виходячи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з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запропонованого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положення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відшкодування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проводитиметься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лише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після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реквізиції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.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Однак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ч. 4 ст. 41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Конституції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вказує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що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“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Примусове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відчуження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об'єктів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права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приватної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власності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може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бути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застосоване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лише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як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виняток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з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мотивів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суспільної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необхідності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, на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підставі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і в порядку,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встановлених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законом, та за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умови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попереднього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і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повного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відшкодування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їх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вартості</w:t>
      </w:r>
      <w:proofErr w:type="spellEnd"/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 xml:space="preserve">.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Примусове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відчуження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таких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об'єктів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з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наступним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повним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відшкодуванням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їх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вартості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допускається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лише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в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умовах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воєнного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чи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>надзвичайного</w:t>
      </w:r>
      <w:proofErr w:type="spellEnd"/>
      <w:r w:rsidRPr="002419D7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" w:eastAsia="ru-RU"/>
        </w:rPr>
        <w:t xml:space="preserve"> стану</w:t>
      </w:r>
      <w:r w:rsidRPr="002419D7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" w:eastAsia="ru-RU"/>
        </w:rPr>
        <w:t>”</w:t>
      </w:r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. Таким чином, в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умовах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воєнного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чи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надзвичайного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стану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можливе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як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попереднє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відшкодування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так і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наступне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тобто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після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реквізиції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.</w:t>
      </w: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Отже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запропоновані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зміни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суперечать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ст. 41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Конституції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обмежують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права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власників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попереднє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відшкодування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сприяють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виникненню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корупційних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ризиків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особливо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зважаючи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надмірні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дискреційні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повноваження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органу при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визначенні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умов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реквізиції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.</w:t>
      </w: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З метою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усунення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виявленого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недоліку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слід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привести у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відповідність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положення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законопроєкту з нормами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Конституції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залишити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можливість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попереднього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відшкодування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вартості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майна,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вилученого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в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умовах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воєнного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чи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надзвичайного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стану.</w:t>
      </w: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3. </w:t>
      </w:r>
      <w:proofErr w:type="spellStart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Юридична</w:t>
      </w:r>
      <w:proofErr w:type="spellEnd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колізія</w:t>
      </w:r>
      <w:proofErr w:type="spellEnd"/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У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новій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ст. 353-1 ЦК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пропонується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надати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повноваження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щодо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прийняття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рішення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про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реквізицію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користь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держави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об’єктів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права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власності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в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умовах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воєнного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або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надзвичайного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стану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Верховній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Раді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Президенту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.</w:t>
      </w: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lastRenderedPageBreak/>
        <w:t>Водночас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виходячи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 системного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тлумачення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норм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Конституції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(ст. 85, 106),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повноваження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Верховної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Ради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Президента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визначаються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лише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Основним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Законом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. На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це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неодноразово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вказував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Конституційний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Суд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.</w:t>
      </w: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Таким чином, з метою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надання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цим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органам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повноважень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щодо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прийняття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рішення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про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реквізицію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користь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держави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об’єктів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права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власності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в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умовах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воєнного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або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надзвичайного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стану,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необхідно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внести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відповідні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зміни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Конституції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.</w:t>
      </w: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Прийняття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положень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які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суперечать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зазначеним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конституційним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нормам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ускладнить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правозастосування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сприятиме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корупційним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ризикам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та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порушенню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прав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власників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,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оскільки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такі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повноваження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в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майбутньому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можуть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бути </w:t>
      </w:r>
      <w:proofErr w:type="spellStart"/>
      <w:proofErr w:type="gram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визнані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Конституційним</w:t>
      </w:r>
      <w:proofErr w:type="spellEnd"/>
      <w:proofErr w:type="gram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Судом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неконституційними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.</w:t>
      </w: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 мето</w:t>
      </w:r>
      <w:r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ю </w:t>
      </w:r>
      <w:proofErr w:type="spellStart"/>
      <w:r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усунення</w:t>
      </w:r>
      <w:proofErr w:type="spellEnd"/>
      <w:r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виявленого</w:t>
      </w:r>
      <w:proofErr w:type="spellEnd"/>
      <w:r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недоліку</w:t>
      </w:r>
      <w:proofErr w:type="spellEnd"/>
      <w:r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,</w:t>
      </w:r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положення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законопроєкту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необхідно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доопрацювати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.  </w:t>
      </w: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</w:pPr>
      <w:proofErr w:type="spellStart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Позиція</w:t>
      </w:r>
      <w:proofErr w:type="spellEnd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державних</w:t>
      </w:r>
      <w:proofErr w:type="spellEnd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" w:eastAsia="ru-RU"/>
        </w:rPr>
        <w:t>стейкхолдерів</w:t>
      </w:r>
      <w:proofErr w:type="spellEnd"/>
      <w:r w:rsidRPr="002419D7">
        <w:rPr>
          <w:rFonts w:ascii="Times New Roman" w:hAnsi="Times New Roman" w:cs="Times New Roman"/>
          <w:b/>
          <w:color w:val="auto"/>
          <w:position w:val="0"/>
          <w:sz w:val="24"/>
          <w:szCs w:val="24"/>
          <w:vertAlign w:val="superscript"/>
          <w:lang w:val="ru" w:eastAsia="ru-RU"/>
        </w:rPr>
        <w:footnoteReference w:id="2"/>
      </w: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Міністерство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охорони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здоров'я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не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має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зауважень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законопроєкту</w:t>
      </w: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Державна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прикордонна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служба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підтримує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законопроєкт</w:t>
      </w: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Міністерство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фінансів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підтримує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законопроєкт з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зауваженнями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Міністерство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енергетики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підтримує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законопроєкт з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зауваженнями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Фонд державного майна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не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має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зауважень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законопроєкту</w:t>
      </w:r>
    </w:p>
    <w:p w:rsidR="002419D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Міністерство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розвитку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громад та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територій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не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має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зауважень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до законопроєкту</w:t>
      </w:r>
    </w:p>
    <w:p w:rsidR="00E85527" w:rsidRPr="002419D7" w:rsidRDefault="002419D7" w:rsidP="002419D7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Міністерство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юстиції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України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не </w:t>
      </w:r>
      <w:proofErr w:type="spellStart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>підтримує</w:t>
      </w:r>
      <w:proofErr w:type="spellEnd"/>
      <w:r w:rsidRPr="002419D7"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  <w:t xml:space="preserve"> законопроєкт</w:t>
      </w:r>
    </w:p>
    <w:sectPr w:rsidR="00E85527" w:rsidRPr="002419D7" w:rsidSect="003F7518">
      <w:headerReference w:type="first" r:id="rId7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14C" w:rsidRDefault="0031214C" w:rsidP="00FE5815">
      <w:pPr>
        <w:spacing w:line="240" w:lineRule="auto"/>
        <w:ind w:left="0" w:hanging="2"/>
      </w:pPr>
      <w:r>
        <w:separator/>
      </w:r>
    </w:p>
  </w:endnote>
  <w:endnote w:type="continuationSeparator" w:id="0">
    <w:p w:rsidR="0031214C" w:rsidRDefault="0031214C" w:rsidP="00FE581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14C" w:rsidRDefault="0031214C" w:rsidP="00FE5815">
      <w:pPr>
        <w:spacing w:line="240" w:lineRule="auto"/>
        <w:ind w:left="0" w:hanging="2"/>
      </w:pPr>
      <w:r>
        <w:separator/>
      </w:r>
    </w:p>
  </w:footnote>
  <w:footnote w:type="continuationSeparator" w:id="0">
    <w:p w:rsidR="0031214C" w:rsidRDefault="0031214C" w:rsidP="00FE5815">
      <w:pPr>
        <w:spacing w:line="240" w:lineRule="auto"/>
        <w:ind w:left="0" w:hanging="2"/>
      </w:pPr>
      <w:r>
        <w:continuationSeparator/>
      </w:r>
    </w:p>
  </w:footnote>
  <w:footnote w:id="1">
    <w:p w:rsidR="001F0327" w:rsidRPr="00663182" w:rsidRDefault="001F0327" w:rsidP="001F0327">
      <w:pPr>
        <w:pStyle w:val="af2"/>
        <w:ind w:left="0" w:hanging="2"/>
        <w:jc w:val="both"/>
        <w:rPr>
          <w:rFonts w:ascii="Times New Roman" w:hAnsi="Times New Roman" w:cs="Times New Roman"/>
        </w:rPr>
      </w:pPr>
      <w:r w:rsidRPr="00663182">
        <w:rPr>
          <w:rStyle w:val="af4"/>
        </w:rPr>
        <w:footnoteRef/>
      </w:r>
      <w:r w:rsidRPr="00663182">
        <w:rPr>
          <w:rFonts w:ascii="Times New Roman" w:hAnsi="Times New Roman" w:cs="Times New Roman"/>
        </w:rPr>
        <w:t xml:space="preserve"> </w:t>
      </w:r>
      <w:r w:rsidRPr="00663182">
        <w:rPr>
          <w:rFonts w:ascii="Times New Roman" w:hAnsi="Times New Roman" w:cs="Times New Roman"/>
          <w:b/>
          <w:bCs/>
        </w:rPr>
        <w:t>Цей висновок підготовлений відповідно до Методології проведення антикорупційної експертизи законопроєктів аналітичним центром “Інститут законодавчих ідей”</w:t>
      </w:r>
    </w:p>
  </w:footnote>
  <w:footnote w:id="2">
    <w:p w:rsidR="002419D7" w:rsidRDefault="002419D7" w:rsidP="002419D7">
      <w:pPr>
        <w:spacing w:line="240" w:lineRule="auto"/>
        <w:ind w:left="0" w:hanging="2"/>
        <w:rPr>
          <w:sz w:val="20"/>
        </w:rPr>
      </w:pPr>
      <w:r>
        <w:rPr>
          <w:vertAlign w:val="superscript"/>
        </w:rPr>
        <w:footnoteRef/>
      </w:r>
      <w:r>
        <w:rPr>
          <w:sz w:val="20"/>
        </w:rPr>
        <w:t>https://www.kmu.gov.ua/bills/proekt-zakonu-pro-vnesennya-zmin-do-deyakikh-zakonodavchikh-aktiv-ukraini-shchodo-vdoskonalennya-rekvizitsii-yak-institutu-zakhistu-suspilnikh-interesiv-v-umovakh-voennogo-abo-nadzvichaynog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132" w:rsidRDefault="00ED4132">
    <w:pPr>
      <w:widowControl w:val="0"/>
      <w:ind w:left="0" w:hanging="2"/>
      <w:rPr>
        <w:sz w:val="20"/>
      </w:rPr>
    </w:pPr>
  </w:p>
  <w:tbl>
    <w:tblPr>
      <w:tblW w:w="9719" w:type="dxa"/>
      <w:jc w:val="center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2977"/>
      <w:gridCol w:w="3623"/>
      <w:gridCol w:w="3119"/>
    </w:tblGrid>
    <w:tr w:rsidR="00ED4132" w:rsidTr="00AC7EBE">
      <w:trPr>
        <w:trHeight w:val="2196"/>
        <w:jc w:val="center"/>
      </w:trPr>
      <w:tc>
        <w:tcPr>
          <w:tcW w:w="2977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ED4132" w:rsidRPr="00AC7EBE" w:rsidRDefault="00ED4132" w:rsidP="00AC7EBE">
          <w:pPr>
            <w:spacing w:before="120"/>
            <w:ind w:left="0" w:hanging="2"/>
            <w:rPr>
              <w:rFonts w:ascii="Cambria" w:hAnsi="Cambria" w:cs="Cambria"/>
              <w:color w:val="333399"/>
            </w:rPr>
          </w:pPr>
          <w:r w:rsidRPr="00AC7EBE">
            <w:rPr>
              <w:rFonts w:ascii="Cambria" w:hAnsi="Cambria" w:cs="Cambria"/>
              <w:b/>
              <w:color w:val="333399"/>
            </w:rPr>
            <w:t xml:space="preserve">               </w:t>
          </w:r>
        </w:p>
        <w:p w:rsidR="00ED4132" w:rsidRPr="00AC7EBE" w:rsidRDefault="00ED4132" w:rsidP="00AC7EBE">
          <w:pPr>
            <w:spacing w:before="120"/>
            <w:ind w:left="0" w:hanging="2"/>
            <w:jc w:val="center"/>
            <w:rPr>
              <w:rFonts w:ascii="Times New Roman" w:hAnsi="Times New Roman" w:cs="Times New Roman"/>
              <w:color w:val="020000"/>
              <w:sz w:val="24"/>
              <w:szCs w:val="24"/>
            </w:rPr>
          </w:pPr>
          <w:r w:rsidRPr="00AC7EBE">
            <w:rPr>
              <w:rFonts w:ascii="Times New Roman" w:hAnsi="Times New Roman" w:cs="Times New Roman"/>
              <w:b/>
              <w:color w:val="020000"/>
              <w:sz w:val="24"/>
              <w:szCs w:val="24"/>
            </w:rPr>
            <w:t>Аналітичний центр «Інститут законодавчих ідей»</w:t>
          </w:r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office@izi.institute</w:t>
          </w:r>
          <w:proofErr w:type="spellEnd"/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izi.institute</w:t>
          </w:r>
          <w:proofErr w:type="spellEnd"/>
        </w:p>
        <w:p w:rsidR="00ED4132" w:rsidRDefault="00ED4132" w:rsidP="00AC7EBE">
          <w:pPr>
            <w:ind w:left="0" w:hanging="2"/>
            <w:jc w:val="center"/>
          </w:pPr>
          <w:r w:rsidRPr="00AC7EBE">
            <w:rPr>
              <w:rFonts w:ascii="Times New Roman" w:hAnsi="Times New Roman" w:cs="Times New Roman"/>
              <w:sz w:val="24"/>
              <w:szCs w:val="24"/>
            </w:rPr>
            <w:t>+38 (063) 763-85-09</w:t>
          </w:r>
        </w:p>
      </w:tc>
      <w:tc>
        <w:tcPr>
          <w:tcW w:w="3623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ED4132" w:rsidRDefault="00D95DAB" w:rsidP="00AC7EBE">
          <w:pPr>
            <w:ind w:left="0" w:hanging="2"/>
            <w:jc w:val="center"/>
          </w:pPr>
          <w:r>
            <w:rPr>
              <w:noProof/>
              <w:lang w:val="ru-RU" w:eastAsia="ru-RU"/>
            </w:rPr>
            <w:drawing>
              <wp:inline distT="0" distB="0" distL="0" distR="0">
                <wp:extent cx="2667000" cy="1685925"/>
                <wp:effectExtent l="0" t="0" r="0" b="9525"/>
                <wp:docPr id="1" name="image1.png" descr="https://lh4.googleusercontent.com/nHCGlOQUBpGGAuU0DR6FkV93l3lZype4aJ8lutZUfixscQK4kpgo4sjsfJRnGCSz74YN14VuwED1DKM8J0kbj2PmK6rQbU-_ofQlJRM08iQMINiHIN7W2RI3pZhzQeR8irWCLJ-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https://lh4.googleusercontent.com/nHCGlOQUBpGGAuU0DR6FkV93l3lZype4aJ8lutZUfixscQK4kpgo4sjsfJRnGCSz74YN14VuwED1DKM8J0kbj2PmK6rQbU-_ofQlJRM08iQMINiHIN7W2RI3pZhzQeR8irWCLJ-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0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ED4132" w:rsidRPr="00AC7EBE" w:rsidRDefault="00ED4132" w:rsidP="00AC7EBE">
          <w:pPr>
            <w:spacing w:before="120"/>
            <w:ind w:left="0" w:hanging="2"/>
            <w:rPr>
              <w:rFonts w:ascii="Cambria" w:hAnsi="Cambria" w:cs="Cambria"/>
              <w:color w:val="FF0000"/>
            </w:rPr>
          </w:pPr>
        </w:p>
        <w:p w:rsidR="00ED4132" w:rsidRPr="00AC7EBE" w:rsidRDefault="00ED4132" w:rsidP="00AC7EBE">
          <w:pPr>
            <w:spacing w:before="120"/>
            <w:ind w:left="0" w:hanging="2"/>
            <w:jc w:val="center"/>
            <w:rPr>
              <w:rFonts w:ascii="Times New Roman" w:hAnsi="Times New Roman" w:cs="Times New Roman"/>
              <w:color w:val="060606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Think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tank</w:t>
          </w:r>
          <w:proofErr w:type="spellEnd"/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color w:val="060606"/>
              <w:sz w:val="24"/>
              <w:szCs w:val="24"/>
            </w:rPr>
          </w:pPr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«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Institute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of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legislative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ideas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»</w:t>
          </w:r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  <w:u w:val="single"/>
            </w:rPr>
            <w:t>office@izi.institute</w:t>
          </w:r>
          <w:proofErr w:type="spellEnd"/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izi.institute</w:t>
          </w:r>
          <w:proofErr w:type="spellEnd"/>
        </w:p>
        <w:p w:rsidR="00ED4132" w:rsidRDefault="00ED4132" w:rsidP="00AC7EBE">
          <w:pPr>
            <w:ind w:left="0" w:hanging="2"/>
            <w:jc w:val="center"/>
          </w:pPr>
          <w:r w:rsidRPr="00AC7EBE">
            <w:rPr>
              <w:rFonts w:ascii="Times New Roman" w:hAnsi="Times New Roman" w:cs="Times New Roman"/>
              <w:sz w:val="24"/>
              <w:szCs w:val="24"/>
            </w:rPr>
            <w:t>+38 (063) 763-85-09</w:t>
          </w:r>
        </w:p>
      </w:tc>
    </w:tr>
  </w:tbl>
  <w:p w:rsidR="00ED4132" w:rsidRDefault="00ED4132">
    <w:pPr>
      <w:tabs>
        <w:tab w:val="center" w:pos="4677"/>
        <w:tab w:val="right" w:pos="9355"/>
      </w:tabs>
      <w:spacing w:line="240" w:lineRule="aut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A2AC4"/>
    <w:multiLevelType w:val="multilevel"/>
    <w:tmpl w:val="FFFFFFFF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Times New Roman" w:hAnsi="Noto Sans Symbols"/>
        <w:vertAlign w:val="baseline"/>
      </w:rPr>
    </w:lvl>
  </w:abstractNum>
  <w:abstractNum w:abstractNumId="1" w15:restartNumberingAfterBreak="0">
    <w:nsid w:val="4FAC3DD2"/>
    <w:multiLevelType w:val="multilevel"/>
    <w:tmpl w:val="FFFFFFFF"/>
    <w:lvl w:ilvl="0">
      <w:numFmt w:val="bullet"/>
      <w:lvlText w:val="-"/>
      <w:lvlJc w:val="left"/>
      <w:pPr>
        <w:ind w:left="1590" w:hanging="870"/>
      </w:pPr>
      <w:rPr>
        <w:rFonts w:ascii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Times New Roman" w:hAnsi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18"/>
    <w:rsid w:val="00035BB6"/>
    <w:rsid w:val="00192795"/>
    <w:rsid w:val="001F0327"/>
    <w:rsid w:val="002419D7"/>
    <w:rsid w:val="0031214C"/>
    <w:rsid w:val="003F7518"/>
    <w:rsid w:val="0042303D"/>
    <w:rsid w:val="00427F91"/>
    <w:rsid w:val="005D33CB"/>
    <w:rsid w:val="00647103"/>
    <w:rsid w:val="00760B42"/>
    <w:rsid w:val="008A70E4"/>
    <w:rsid w:val="008D36B9"/>
    <w:rsid w:val="00A573F4"/>
    <w:rsid w:val="00AC7EBE"/>
    <w:rsid w:val="00AD0E79"/>
    <w:rsid w:val="00BE27CF"/>
    <w:rsid w:val="00C50FDF"/>
    <w:rsid w:val="00D95DAB"/>
    <w:rsid w:val="00E177AF"/>
    <w:rsid w:val="00E85527"/>
    <w:rsid w:val="00ED4132"/>
    <w:rsid w:val="00FE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555D930-44A1-4FBD-9EF9-B90168144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518"/>
    <w:pPr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eastAsia="Times New Roman"/>
      <w:color w:val="000000"/>
      <w:position w:val="-1"/>
      <w:szCs w:val="20"/>
    </w:rPr>
  </w:style>
  <w:style w:type="paragraph" w:styleId="1">
    <w:name w:val="heading 1"/>
    <w:basedOn w:val="12"/>
    <w:next w:val="12"/>
    <w:link w:val="10"/>
    <w:uiPriority w:val="99"/>
    <w:qFormat/>
    <w:rsid w:val="003F751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2"/>
    <w:next w:val="12"/>
    <w:link w:val="20"/>
    <w:uiPriority w:val="99"/>
    <w:qFormat/>
    <w:rsid w:val="003F7518"/>
    <w:pPr>
      <w:keepNext/>
      <w:suppressAutoHyphens/>
      <w:spacing w:before="240" w:after="60"/>
      <w:ind w:leftChars="-1" w:left="-1" w:hangingChars="1"/>
      <w:textDirection w:val="btLr"/>
      <w:textAlignment w:val="top"/>
      <w:outlineLvl w:val="1"/>
    </w:pPr>
    <w:rPr>
      <w:rFonts w:ascii="Cambria" w:hAnsi="Cambria" w:cs="Times New Roman"/>
      <w:b/>
      <w:bCs/>
      <w:i/>
      <w:iCs/>
      <w:color w:val="000000"/>
      <w:position w:val="-1"/>
      <w:sz w:val="28"/>
      <w:szCs w:val="28"/>
    </w:rPr>
  </w:style>
  <w:style w:type="paragraph" w:styleId="3">
    <w:name w:val="heading 3"/>
    <w:basedOn w:val="12"/>
    <w:next w:val="12"/>
    <w:link w:val="30"/>
    <w:uiPriority w:val="99"/>
    <w:qFormat/>
    <w:rsid w:val="003F7518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2"/>
    </w:pPr>
    <w:rPr>
      <w:rFonts w:ascii="Times New Roman" w:hAnsi="Times New Roman" w:cs="Times New Roman"/>
      <w:b/>
      <w:bCs/>
      <w:position w:val="-1"/>
      <w:sz w:val="27"/>
      <w:szCs w:val="27"/>
      <w:lang w:eastAsia="ru-RU"/>
    </w:rPr>
  </w:style>
  <w:style w:type="paragraph" w:styleId="4">
    <w:name w:val="heading 4"/>
    <w:basedOn w:val="12"/>
    <w:next w:val="12"/>
    <w:link w:val="40"/>
    <w:uiPriority w:val="99"/>
    <w:qFormat/>
    <w:rsid w:val="003F751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2"/>
    <w:next w:val="12"/>
    <w:link w:val="50"/>
    <w:uiPriority w:val="99"/>
    <w:qFormat/>
    <w:rsid w:val="003F751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2"/>
    <w:next w:val="12"/>
    <w:link w:val="60"/>
    <w:uiPriority w:val="99"/>
    <w:qFormat/>
    <w:rsid w:val="003F751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F7518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3F7518"/>
    <w:rPr>
      <w:rFonts w:ascii="Cambria" w:hAnsi="Cambria" w:cs="Times New Roman"/>
      <w:b/>
      <w:i/>
      <w:color w:val="000000"/>
      <w:w w:val="100"/>
      <w:sz w:val="28"/>
      <w:effect w:val="none"/>
      <w:vertAlign w:val="baseline"/>
      <w:em w:val="none"/>
    </w:rPr>
  </w:style>
  <w:style w:type="character" w:customStyle="1" w:styleId="30">
    <w:name w:val="Заголовок 3 Знак"/>
    <w:basedOn w:val="a0"/>
    <w:link w:val="3"/>
    <w:uiPriority w:val="99"/>
    <w:locked/>
    <w:rsid w:val="003F7518"/>
    <w:rPr>
      <w:rFonts w:ascii="Times New Roman" w:hAnsi="Times New Roman" w:cs="Times New Roman"/>
      <w:b/>
      <w:w w:val="100"/>
      <w:sz w:val="27"/>
      <w:effect w:val="none"/>
      <w:vertAlign w:val="baseline"/>
      <w:em w:val="none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F7518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F7518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F7518"/>
    <w:rPr>
      <w:rFonts w:ascii="Calibri" w:hAnsi="Calibri" w:cs="Times New Roman"/>
      <w:b/>
      <w:bCs/>
      <w:color w:val="000000"/>
    </w:rPr>
  </w:style>
  <w:style w:type="paragraph" w:customStyle="1" w:styleId="11">
    <w:name w:val="Обычный1"/>
    <w:uiPriority w:val="99"/>
    <w:rsid w:val="003F7518"/>
    <w:pPr>
      <w:spacing w:line="276" w:lineRule="auto"/>
      <w:ind w:hanging="1"/>
    </w:pPr>
  </w:style>
  <w:style w:type="paragraph" w:styleId="a3">
    <w:name w:val="Title"/>
    <w:basedOn w:val="12"/>
    <w:next w:val="12"/>
    <w:link w:val="a4"/>
    <w:uiPriority w:val="99"/>
    <w:qFormat/>
    <w:rsid w:val="003F751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99"/>
    <w:locked/>
    <w:rsid w:val="003F7518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customStyle="1" w:styleId="normal7">
    <w:name w:val="normal7"/>
    <w:uiPriority w:val="99"/>
    <w:rsid w:val="003F7518"/>
    <w:pPr>
      <w:spacing w:line="276" w:lineRule="auto"/>
      <w:ind w:hanging="1"/>
    </w:pPr>
  </w:style>
  <w:style w:type="paragraph" w:customStyle="1" w:styleId="normal6">
    <w:name w:val="normal6"/>
    <w:uiPriority w:val="99"/>
    <w:rsid w:val="003F7518"/>
    <w:pPr>
      <w:spacing w:line="276" w:lineRule="auto"/>
      <w:ind w:hanging="1"/>
    </w:pPr>
  </w:style>
  <w:style w:type="paragraph" w:customStyle="1" w:styleId="normal5">
    <w:name w:val="normal5"/>
    <w:uiPriority w:val="99"/>
    <w:rsid w:val="003F7518"/>
    <w:pPr>
      <w:spacing w:line="276" w:lineRule="auto"/>
      <w:ind w:hanging="1"/>
    </w:pPr>
  </w:style>
  <w:style w:type="paragraph" w:customStyle="1" w:styleId="normal4">
    <w:name w:val="normal4"/>
    <w:uiPriority w:val="99"/>
    <w:rsid w:val="003F7518"/>
    <w:pPr>
      <w:spacing w:line="276" w:lineRule="auto"/>
      <w:ind w:hanging="1"/>
    </w:pPr>
  </w:style>
  <w:style w:type="paragraph" w:customStyle="1" w:styleId="13">
    <w:name w:val="Обычный1"/>
    <w:uiPriority w:val="99"/>
    <w:pPr>
      <w:spacing w:line="276" w:lineRule="auto"/>
      <w:ind w:hanging="1"/>
    </w:pPr>
  </w:style>
  <w:style w:type="paragraph" w:customStyle="1" w:styleId="normal3">
    <w:name w:val="normal3"/>
    <w:uiPriority w:val="99"/>
    <w:pPr>
      <w:spacing w:line="276" w:lineRule="auto"/>
      <w:ind w:hanging="1"/>
    </w:pPr>
  </w:style>
  <w:style w:type="paragraph" w:customStyle="1" w:styleId="normal2">
    <w:name w:val="normal2"/>
    <w:uiPriority w:val="99"/>
    <w:pPr>
      <w:spacing w:line="276" w:lineRule="auto"/>
      <w:ind w:hanging="1"/>
    </w:pPr>
  </w:style>
  <w:style w:type="paragraph" w:customStyle="1" w:styleId="normal1">
    <w:name w:val="normal1"/>
    <w:uiPriority w:val="99"/>
    <w:pPr>
      <w:spacing w:line="276" w:lineRule="auto"/>
      <w:ind w:hanging="1"/>
    </w:pPr>
  </w:style>
  <w:style w:type="paragraph" w:customStyle="1" w:styleId="12">
    <w:name w:val="Обычный12"/>
    <w:uiPriority w:val="99"/>
    <w:rsid w:val="003F7518"/>
    <w:pPr>
      <w:spacing w:line="276" w:lineRule="auto"/>
      <w:ind w:hanging="1"/>
    </w:pPr>
    <w:rPr>
      <w:sz w:val="20"/>
      <w:szCs w:val="20"/>
    </w:rPr>
  </w:style>
  <w:style w:type="paragraph" w:customStyle="1" w:styleId="StyleProp">
    <w:name w:val="StyleProp"/>
    <w:basedOn w:val="a"/>
    <w:uiPriority w:val="99"/>
    <w:rsid w:val="003F7518"/>
    <w:pPr>
      <w:spacing w:line="200" w:lineRule="atLeast"/>
      <w:ind w:firstLine="227"/>
      <w:jc w:val="both"/>
    </w:pPr>
    <w:rPr>
      <w:rFonts w:ascii="Times New Roman" w:eastAsia="Arial" w:hAnsi="Times New Roman" w:cs="Times New Roman"/>
      <w:color w:val="auto"/>
      <w:sz w:val="18"/>
      <w:lang w:eastAsia="ru-RU"/>
    </w:rPr>
  </w:style>
  <w:style w:type="table" w:styleId="a5">
    <w:name w:val="Table Grid"/>
    <w:basedOn w:val="a1"/>
    <w:uiPriority w:val="99"/>
    <w:rsid w:val="003F751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uiPriority w:val="99"/>
    <w:rsid w:val="003F7518"/>
    <w:rPr>
      <w:w w:val="100"/>
      <w:effect w:val="none"/>
      <w:vertAlign w:val="baseline"/>
      <w:em w:val="none"/>
    </w:rPr>
  </w:style>
  <w:style w:type="character" w:customStyle="1" w:styleId="apple-converted-space">
    <w:name w:val="apple-converted-space"/>
    <w:basedOn w:val="a0"/>
    <w:uiPriority w:val="99"/>
    <w:rsid w:val="003F7518"/>
    <w:rPr>
      <w:rFonts w:cs="Times New Roman"/>
      <w:w w:val="100"/>
      <w:effect w:val="none"/>
      <w:vertAlign w:val="baseline"/>
      <w:em w:val="none"/>
    </w:rPr>
  </w:style>
  <w:style w:type="paragraph" w:customStyle="1" w:styleId="StyleZakonu">
    <w:name w:val="StyleZakonu"/>
    <w:basedOn w:val="a"/>
    <w:uiPriority w:val="99"/>
    <w:rsid w:val="003F7518"/>
    <w:pPr>
      <w:spacing w:after="60" w:line="220" w:lineRule="atLeast"/>
      <w:ind w:firstLine="284"/>
      <w:jc w:val="both"/>
    </w:pPr>
    <w:rPr>
      <w:rFonts w:ascii="Times New Roman" w:eastAsia="Arial" w:hAnsi="Times New Roman" w:cs="Times New Roman"/>
      <w:color w:val="auto"/>
      <w:sz w:val="20"/>
      <w:lang w:eastAsia="ru-RU"/>
    </w:rPr>
  </w:style>
  <w:style w:type="character" w:customStyle="1" w:styleId="StyleZakonu0">
    <w:name w:val="StyleZakonu Знак"/>
    <w:uiPriority w:val="99"/>
    <w:rsid w:val="003F7518"/>
    <w:rPr>
      <w:rFonts w:ascii="Times New Roman" w:hAnsi="Times New Roman"/>
      <w:w w:val="100"/>
      <w:effect w:val="none"/>
      <w:vertAlign w:val="baseline"/>
      <w:em w:val="none"/>
      <w:lang w:eastAsia="ru-RU"/>
    </w:rPr>
  </w:style>
  <w:style w:type="character" w:styleId="a6">
    <w:name w:val="Hyperlink"/>
    <w:basedOn w:val="a0"/>
    <w:uiPriority w:val="99"/>
    <w:rsid w:val="003F7518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paragraph" w:customStyle="1" w:styleId="rvps2">
    <w:name w:val="rvps2"/>
    <w:basedOn w:val="a"/>
    <w:uiPriority w:val="99"/>
    <w:rsid w:val="003F7518"/>
    <w:pPr>
      <w:spacing w:before="100" w:after="100" w:line="240" w:lineRule="auto"/>
    </w:pPr>
    <w:rPr>
      <w:rFonts w:ascii="Times New Roman" w:eastAsia="Arial" w:hAnsi="Times New Roman" w:cs="Times New Roman"/>
      <w:color w:val="auto"/>
      <w:kern w:val="1"/>
      <w:sz w:val="24"/>
      <w:szCs w:val="24"/>
      <w:lang w:eastAsia="ar-SA"/>
    </w:rPr>
  </w:style>
  <w:style w:type="paragraph" w:styleId="a7">
    <w:name w:val="Body Text"/>
    <w:basedOn w:val="a"/>
    <w:link w:val="a8"/>
    <w:uiPriority w:val="99"/>
    <w:rsid w:val="003F7518"/>
    <w:pPr>
      <w:widowControl w:val="0"/>
      <w:suppressAutoHyphens w:val="0"/>
      <w:spacing w:after="120" w:line="240" w:lineRule="auto"/>
    </w:pPr>
    <w:rPr>
      <w:rFonts w:ascii="Times New Roman" w:eastAsia="SimSun" w:hAnsi="Times New Roman" w:cs="Mangal"/>
      <w:color w:val="auto"/>
      <w:kern w:val="1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uiPriority w:val="99"/>
    <w:locked/>
    <w:rsid w:val="003F7518"/>
    <w:rPr>
      <w:rFonts w:ascii="Times New Roman" w:eastAsia="SimSun" w:hAnsi="Times New Roman" w:cs="Times New Roman"/>
      <w:w w:val="100"/>
      <w:kern w:val="1"/>
      <w:sz w:val="24"/>
      <w:effect w:val="none"/>
      <w:vertAlign w:val="baseline"/>
      <w:em w:val="none"/>
      <w:lang w:eastAsia="hi-IN" w:bidi="hi-IN"/>
    </w:rPr>
  </w:style>
  <w:style w:type="paragraph" w:styleId="a9">
    <w:name w:val="Normal (Web)"/>
    <w:basedOn w:val="a"/>
    <w:uiPriority w:val="99"/>
    <w:rsid w:val="003F7518"/>
    <w:pPr>
      <w:spacing w:before="100" w:beforeAutospacing="1" w:after="100" w:afterAutospacing="1" w:line="240" w:lineRule="auto"/>
    </w:pPr>
    <w:rPr>
      <w:rFonts w:ascii="Times New Roman" w:eastAsia="Arial" w:hAnsi="Times New Roman" w:cs="Times New Roman"/>
      <w:color w:val="auto"/>
      <w:sz w:val="24"/>
      <w:szCs w:val="24"/>
    </w:rPr>
  </w:style>
  <w:style w:type="paragraph" w:customStyle="1" w:styleId="14">
    <w:name w:val="Кольоровий список — акцент 1"/>
    <w:basedOn w:val="a"/>
    <w:uiPriority w:val="99"/>
    <w:rsid w:val="003F7518"/>
    <w:pPr>
      <w:spacing w:line="240" w:lineRule="auto"/>
      <w:ind w:left="720"/>
    </w:pPr>
    <w:rPr>
      <w:rFonts w:ascii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aa">
    <w:name w:val="Нормальний текст"/>
    <w:basedOn w:val="a"/>
    <w:uiPriority w:val="99"/>
    <w:rsid w:val="003F7518"/>
    <w:pPr>
      <w:spacing w:before="120" w:line="240" w:lineRule="auto"/>
      <w:ind w:firstLine="567"/>
      <w:jc w:val="both"/>
    </w:pPr>
    <w:rPr>
      <w:rFonts w:ascii="Antiqua" w:eastAsia="Arial" w:hAnsi="Antiqua" w:cs="Times New Roman"/>
      <w:color w:val="auto"/>
      <w:sz w:val="26"/>
      <w:lang w:eastAsia="ru-RU"/>
    </w:rPr>
  </w:style>
  <w:style w:type="paragraph" w:customStyle="1" w:styleId="ParagraphStyle">
    <w:name w:val="Paragraph Style"/>
    <w:uiPriority w:val="99"/>
    <w:rsid w:val="003F7518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sz w:val="24"/>
      <w:szCs w:val="24"/>
      <w:lang w:val="ru-RU" w:eastAsia="ru-RU"/>
    </w:rPr>
  </w:style>
  <w:style w:type="character" w:customStyle="1" w:styleId="StyleProp0">
    <w:name w:val="StyleProp Знак"/>
    <w:uiPriority w:val="99"/>
    <w:rsid w:val="003F7518"/>
    <w:rPr>
      <w:rFonts w:ascii="Times New Roman" w:hAnsi="Times New Roman"/>
      <w:w w:val="100"/>
      <w:sz w:val="18"/>
      <w:effect w:val="none"/>
      <w:vertAlign w:val="baseline"/>
      <w:em w:val="none"/>
      <w:lang w:eastAsia="ru-RU"/>
    </w:rPr>
  </w:style>
  <w:style w:type="character" w:customStyle="1" w:styleId="st42">
    <w:name w:val="st42"/>
    <w:uiPriority w:val="99"/>
    <w:rsid w:val="003F7518"/>
    <w:rPr>
      <w:rFonts w:ascii="Times New Roman" w:hAnsi="Times New Roman"/>
      <w:color w:val="000000"/>
      <w:w w:val="100"/>
      <w:effect w:val="none"/>
      <w:vertAlign w:val="baseline"/>
      <w:em w:val="none"/>
    </w:rPr>
  </w:style>
  <w:style w:type="character" w:customStyle="1" w:styleId="rvts9">
    <w:name w:val="rvts9"/>
    <w:uiPriority w:val="99"/>
    <w:rsid w:val="003F7518"/>
    <w:rPr>
      <w:w w:val="100"/>
      <w:effect w:val="none"/>
      <w:vertAlign w:val="baseline"/>
      <w:em w:val="none"/>
    </w:rPr>
  </w:style>
  <w:style w:type="paragraph" w:styleId="HTML">
    <w:name w:val="HTML Preformatted"/>
    <w:basedOn w:val="a"/>
    <w:link w:val="HTML0"/>
    <w:uiPriority w:val="99"/>
    <w:rsid w:val="003F7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Arial" w:hAnsi="Courier New" w:cs="Times New Roman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3F7518"/>
    <w:rPr>
      <w:rFonts w:ascii="Courier New" w:hAnsi="Courier New" w:cs="Times New Roman"/>
      <w:w w:val="100"/>
      <w:effect w:val="none"/>
      <w:vertAlign w:val="baseline"/>
      <w:em w:val="none"/>
    </w:rPr>
  </w:style>
  <w:style w:type="character" w:customStyle="1" w:styleId="21">
    <w:name w:val="Заголовок №2_"/>
    <w:uiPriority w:val="99"/>
    <w:rsid w:val="003F7518"/>
    <w:rPr>
      <w:rFonts w:ascii="Times New Roman" w:hAnsi="Times New Roman"/>
      <w:b/>
      <w:w w:val="100"/>
      <w:sz w:val="28"/>
      <w:effect w:val="none"/>
      <w:shd w:val="clear" w:color="auto" w:fill="FFFFFF"/>
      <w:vertAlign w:val="baseline"/>
      <w:em w:val="none"/>
    </w:rPr>
  </w:style>
  <w:style w:type="paragraph" w:customStyle="1" w:styleId="22">
    <w:name w:val="Заголовок №2"/>
    <w:basedOn w:val="a"/>
    <w:uiPriority w:val="99"/>
    <w:rsid w:val="003F7518"/>
    <w:pPr>
      <w:widowControl w:val="0"/>
      <w:shd w:val="clear" w:color="auto" w:fill="FFFFFF"/>
      <w:spacing w:before="240" w:after="360" w:line="240" w:lineRule="atLeast"/>
      <w:ind w:firstLine="940"/>
      <w:jc w:val="both"/>
      <w:outlineLvl w:val="1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styleId="23">
    <w:name w:val="Body Text 2"/>
    <w:basedOn w:val="a"/>
    <w:link w:val="24"/>
    <w:uiPriority w:val="99"/>
    <w:rsid w:val="003F7518"/>
    <w:pPr>
      <w:spacing w:after="120" w:line="480" w:lineRule="auto"/>
    </w:pPr>
    <w:rPr>
      <w:rFonts w:cs="Times New Roman"/>
    </w:rPr>
  </w:style>
  <w:style w:type="character" w:customStyle="1" w:styleId="24">
    <w:name w:val="Основной текст 2 Знак"/>
    <w:basedOn w:val="a0"/>
    <w:link w:val="23"/>
    <w:uiPriority w:val="99"/>
    <w:locked/>
    <w:rsid w:val="003F7518"/>
    <w:rPr>
      <w:rFonts w:ascii="Arial" w:hAnsi="Arial" w:cs="Times New Roman"/>
      <w:color w:val="000000"/>
      <w:w w:val="100"/>
      <w:sz w:val="22"/>
      <w:effect w:val="none"/>
      <w:vertAlign w:val="baseline"/>
      <w:em w:val="none"/>
    </w:rPr>
  </w:style>
  <w:style w:type="character" w:customStyle="1" w:styleId="FontStyle">
    <w:name w:val="Font Style"/>
    <w:uiPriority w:val="99"/>
    <w:rsid w:val="003F7518"/>
    <w:rPr>
      <w:color w:val="000000"/>
      <w:w w:val="100"/>
      <w:sz w:val="20"/>
      <w:effect w:val="none"/>
      <w:vertAlign w:val="baseline"/>
      <w:em w:val="none"/>
    </w:rPr>
  </w:style>
  <w:style w:type="paragraph" w:styleId="ab">
    <w:name w:val="List Paragraph"/>
    <w:basedOn w:val="a"/>
    <w:uiPriority w:val="99"/>
    <w:qFormat/>
    <w:rsid w:val="003F7518"/>
    <w:pPr>
      <w:ind w:left="708"/>
    </w:pPr>
  </w:style>
  <w:style w:type="paragraph" w:customStyle="1" w:styleId="StyleProp2">
    <w:name w:val="StyleProp2"/>
    <w:basedOn w:val="a"/>
    <w:uiPriority w:val="99"/>
    <w:rsid w:val="003F7518"/>
    <w:pPr>
      <w:spacing w:after="120" w:line="200" w:lineRule="atLeast"/>
      <w:ind w:firstLine="227"/>
      <w:jc w:val="both"/>
    </w:pPr>
    <w:rPr>
      <w:rFonts w:ascii="Times New Roman" w:eastAsia="Arial" w:hAnsi="Times New Roman" w:cs="Times New Roman"/>
      <w:color w:val="auto"/>
      <w:sz w:val="18"/>
      <w:lang w:eastAsia="ru-RU"/>
    </w:rPr>
  </w:style>
  <w:style w:type="paragraph" w:styleId="ac">
    <w:name w:val="Balloon Text"/>
    <w:basedOn w:val="a"/>
    <w:link w:val="ad"/>
    <w:uiPriority w:val="99"/>
    <w:rsid w:val="003F75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3F7518"/>
    <w:rPr>
      <w:rFonts w:ascii="Tahoma" w:hAnsi="Tahoma" w:cs="Tahoma"/>
      <w:color w:val="000000"/>
      <w:w w:val="100"/>
      <w:sz w:val="16"/>
      <w:szCs w:val="16"/>
      <w:effect w:val="none"/>
      <w:vertAlign w:val="baseline"/>
      <w:em w:val="none"/>
      <w:lang w:val="uk-UA" w:eastAsia="uk-UA"/>
    </w:rPr>
  </w:style>
  <w:style w:type="paragraph" w:styleId="ae">
    <w:name w:val="header"/>
    <w:basedOn w:val="a"/>
    <w:link w:val="af"/>
    <w:uiPriority w:val="99"/>
    <w:rsid w:val="003F7518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styleId="af0">
    <w:name w:val="footer"/>
    <w:basedOn w:val="a"/>
    <w:link w:val="af1"/>
    <w:uiPriority w:val="99"/>
    <w:rsid w:val="003F7518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styleId="af2">
    <w:name w:val="footnote text"/>
    <w:basedOn w:val="a"/>
    <w:link w:val="af3"/>
    <w:uiPriority w:val="99"/>
    <w:rsid w:val="003F7518"/>
    <w:pPr>
      <w:spacing w:line="240" w:lineRule="auto"/>
    </w:pPr>
    <w:rPr>
      <w:sz w:val="20"/>
    </w:rPr>
  </w:style>
  <w:style w:type="character" w:customStyle="1" w:styleId="af3">
    <w:name w:val="Текст сноски Знак"/>
    <w:basedOn w:val="a0"/>
    <w:link w:val="af2"/>
    <w:uiPriority w:val="99"/>
    <w:locked/>
    <w:rsid w:val="003F7518"/>
    <w:rPr>
      <w:rFonts w:ascii="Arial" w:hAnsi="Arial" w:cs="Arial"/>
      <w:color w:val="000000"/>
      <w:w w:val="100"/>
      <w:effect w:val="none"/>
      <w:vertAlign w:val="baseline"/>
      <w:em w:val="none"/>
      <w:lang w:val="uk-UA" w:eastAsia="uk-UA"/>
    </w:rPr>
  </w:style>
  <w:style w:type="character" w:styleId="af4">
    <w:name w:val="footnote reference"/>
    <w:basedOn w:val="a0"/>
    <w:uiPriority w:val="99"/>
    <w:rsid w:val="003F7518"/>
    <w:rPr>
      <w:rFonts w:cs="Times New Roman"/>
      <w:w w:val="100"/>
      <w:effect w:val="none"/>
      <w:vertAlign w:val="superscript"/>
      <w:em w:val="none"/>
    </w:rPr>
  </w:style>
  <w:style w:type="paragraph" w:customStyle="1" w:styleId="Standard">
    <w:name w:val="Standard"/>
    <w:uiPriority w:val="99"/>
    <w:rsid w:val="003F7518"/>
    <w:pPr>
      <w:autoSpaceDN w:val="0"/>
      <w:spacing w:line="276" w:lineRule="auto"/>
      <w:ind w:leftChars="-1" w:left="-1" w:hangingChars="1" w:hanging="1"/>
      <w:textDirection w:val="btLr"/>
      <w:textAlignment w:val="baseline"/>
      <w:outlineLvl w:val="0"/>
    </w:pPr>
    <w:rPr>
      <w:rFonts w:eastAsia="Times New Roman"/>
      <w:color w:val="000000"/>
      <w:kern w:val="3"/>
      <w:position w:val="-1"/>
      <w:szCs w:val="20"/>
    </w:rPr>
  </w:style>
  <w:style w:type="paragraph" w:customStyle="1" w:styleId="Textbody">
    <w:name w:val="Text body"/>
    <w:basedOn w:val="Standard"/>
    <w:uiPriority w:val="99"/>
    <w:rsid w:val="003F7518"/>
    <w:pPr>
      <w:widowControl w:val="0"/>
      <w:spacing w:after="120" w:line="240" w:lineRule="auto"/>
    </w:pPr>
    <w:rPr>
      <w:rFonts w:ascii="Times New Roman" w:eastAsia="SimSun" w:hAnsi="Times New Roman" w:cs="Mangal"/>
      <w:color w:val="00000A"/>
      <w:sz w:val="24"/>
      <w:szCs w:val="24"/>
      <w:lang w:eastAsia="hi-IN" w:bidi="hi-IN"/>
    </w:rPr>
  </w:style>
  <w:style w:type="paragraph" w:customStyle="1" w:styleId="15">
    <w:name w:val="Без интервала1"/>
    <w:uiPriority w:val="99"/>
    <w:rsid w:val="003F751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/>
      <w:position w:val="-1"/>
      <w:sz w:val="24"/>
      <w:szCs w:val="24"/>
      <w:lang w:val="ru-RU" w:eastAsia="en-US"/>
    </w:rPr>
  </w:style>
  <w:style w:type="paragraph" w:customStyle="1" w:styleId="3f3f3f3f3f3f3f3f3f3f3f3f3f3f3f3f3f3f3f3f3f3f3f3f3f3f3f3f3f3f3f3f3f3f3f3f3f3f3f3f3f3f3f3fHTML">
    <w:name w:val="С3f3f3f3fт3f3f3f3fа3f3f3f3fн3f3f3f3fд3f3f3f3fа3f3f3f3fр3f3f3f3fт3f3f3f3fн3f3f3f3fи3f3f3f3fй3f3f3f3f HTML"/>
    <w:basedOn w:val="a"/>
    <w:uiPriority w:val="99"/>
    <w:rsid w:val="003F7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 w:val="0"/>
      <w:autoSpaceDN w:val="0"/>
      <w:adjustRightInd w:val="0"/>
      <w:spacing w:line="240" w:lineRule="auto"/>
    </w:pPr>
    <w:rPr>
      <w:rFonts w:ascii="Courier New" w:hAnsi="Liberation Serif" w:cs="Courier New"/>
      <w:kern w:val="1"/>
      <w:sz w:val="24"/>
      <w:szCs w:val="24"/>
      <w:lang w:val="ru-RU" w:eastAsia="ru-RU"/>
    </w:rPr>
  </w:style>
  <w:style w:type="character" w:customStyle="1" w:styleId="25">
    <w:name w:val="Основний текст (2)_"/>
    <w:uiPriority w:val="99"/>
    <w:rsid w:val="003F7518"/>
    <w:rPr>
      <w:spacing w:val="-10"/>
      <w:w w:val="100"/>
      <w:effect w:val="none"/>
      <w:shd w:val="clear" w:color="auto" w:fill="FFFFFF"/>
      <w:vertAlign w:val="baseline"/>
      <w:em w:val="none"/>
    </w:rPr>
  </w:style>
  <w:style w:type="paragraph" w:customStyle="1" w:styleId="26">
    <w:name w:val="Основний текст (2)"/>
    <w:basedOn w:val="a"/>
    <w:uiPriority w:val="99"/>
    <w:rsid w:val="003F7518"/>
    <w:pPr>
      <w:widowControl w:val="0"/>
      <w:shd w:val="clear" w:color="auto" w:fill="FFFFFF"/>
      <w:spacing w:before="360" w:after="360" w:line="240" w:lineRule="atLeast"/>
      <w:ind w:hanging="480"/>
      <w:jc w:val="both"/>
    </w:pPr>
    <w:rPr>
      <w:rFonts w:ascii="Calibri" w:hAnsi="Calibri" w:cs="Times New Roman"/>
      <w:color w:val="auto"/>
      <w:spacing w:val="-10"/>
      <w:sz w:val="20"/>
    </w:rPr>
  </w:style>
  <w:style w:type="paragraph" w:customStyle="1" w:styleId="16">
    <w:name w:val="Абзац списка1"/>
    <w:basedOn w:val="a"/>
    <w:uiPriority w:val="99"/>
    <w:rsid w:val="003F7518"/>
    <w:pPr>
      <w:spacing w:after="160" w:line="259" w:lineRule="auto"/>
      <w:ind w:left="720"/>
    </w:pPr>
    <w:rPr>
      <w:rFonts w:ascii="Calibri" w:eastAsia="Arial" w:hAnsi="Calibri" w:cs="Times New Roman"/>
      <w:color w:val="auto"/>
      <w:szCs w:val="22"/>
      <w:lang w:eastAsia="en-US"/>
    </w:rPr>
  </w:style>
  <w:style w:type="character" w:customStyle="1" w:styleId="s3">
    <w:name w:val="s3"/>
    <w:uiPriority w:val="99"/>
    <w:rsid w:val="003F7518"/>
    <w:rPr>
      <w:w w:val="100"/>
      <w:effect w:val="none"/>
      <w:vertAlign w:val="baseline"/>
      <w:em w:val="none"/>
    </w:rPr>
  </w:style>
  <w:style w:type="paragraph" w:styleId="af5">
    <w:name w:val="Body Text Indent"/>
    <w:basedOn w:val="a"/>
    <w:link w:val="af6"/>
    <w:uiPriority w:val="99"/>
    <w:rsid w:val="003F751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customStyle="1" w:styleId="110">
    <w:name w:val="Обычный11"/>
    <w:uiPriority w:val="99"/>
    <w:rsid w:val="003F7518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af7">
    <w:name w:val="endnote text"/>
    <w:basedOn w:val="a"/>
    <w:link w:val="af8"/>
    <w:uiPriority w:val="99"/>
    <w:rsid w:val="003F7518"/>
    <w:pPr>
      <w:spacing w:line="240" w:lineRule="auto"/>
    </w:pPr>
    <w:rPr>
      <w:rFonts w:ascii="Calibri" w:hAnsi="Calibri" w:cs="Times New Roman"/>
      <w:color w:val="auto"/>
      <w:sz w:val="20"/>
      <w:lang w:val="ru-RU" w:eastAsia="en-US"/>
    </w:rPr>
  </w:style>
  <w:style w:type="character" w:customStyle="1" w:styleId="af8">
    <w:name w:val="Текст концевой сноски Знак"/>
    <w:basedOn w:val="a0"/>
    <w:link w:val="af7"/>
    <w:uiPriority w:val="99"/>
    <w:locked/>
    <w:rsid w:val="003F7518"/>
    <w:rPr>
      <w:rFonts w:cs="Times New Roman"/>
      <w:w w:val="100"/>
      <w:effect w:val="none"/>
      <w:vertAlign w:val="baseline"/>
      <w:em w:val="none"/>
      <w:lang w:eastAsia="en-US"/>
    </w:rPr>
  </w:style>
  <w:style w:type="character" w:styleId="af9">
    <w:name w:val="endnote reference"/>
    <w:basedOn w:val="a0"/>
    <w:uiPriority w:val="99"/>
    <w:rsid w:val="003F7518"/>
    <w:rPr>
      <w:rFonts w:cs="Times New Roman"/>
      <w:w w:val="100"/>
      <w:effect w:val="none"/>
      <w:vertAlign w:val="superscript"/>
      <w:em w:val="none"/>
    </w:rPr>
  </w:style>
  <w:style w:type="paragraph" w:customStyle="1" w:styleId="afa">
    <w:name w:val="Стиль"/>
    <w:basedOn w:val="a"/>
    <w:uiPriority w:val="99"/>
    <w:rsid w:val="003F7518"/>
    <w:pPr>
      <w:spacing w:line="240" w:lineRule="auto"/>
    </w:pPr>
    <w:rPr>
      <w:rFonts w:ascii="Verdana" w:hAnsi="Verdana" w:cs="Verdana"/>
      <w:color w:val="auto"/>
      <w:sz w:val="20"/>
      <w:lang w:val="en-US" w:eastAsia="en-US"/>
    </w:rPr>
  </w:style>
  <w:style w:type="paragraph" w:styleId="afb">
    <w:name w:val="Subtitle"/>
    <w:basedOn w:val="normal4"/>
    <w:next w:val="normal4"/>
    <w:link w:val="afc"/>
    <w:uiPriority w:val="99"/>
    <w:qFormat/>
    <w:rsid w:val="003F7518"/>
    <w:pPr>
      <w:keepNext/>
      <w:keepLines/>
      <w:spacing w:before="360" w:after="80" w:line="240" w:lineRule="auto"/>
      <w:ind w:firstLine="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c">
    <w:name w:val="Подзаголовок Знак"/>
    <w:basedOn w:val="a0"/>
    <w:link w:val="afb"/>
    <w:uiPriority w:val="99"/>
    <w:locked/>
    <w:rsid w:val="003F7518"/>
    <w:rPr>
      <w:rFonts w:ascii="Cambria" w:hAnsi="Cambria" w:cs="Times New Roman"/>
      <w:color w:val="000000"/>
      <w:sz w:val="24"/>
      <w:szCs w:val="24"/>
    </w:rPr>
  </w:style>
  <w:style w:type="table" w:customStyle="1" w:styleId="31">
    <w:name w:val="Стиль3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Стиль2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тиль1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annotation text"/>
    <w:basedOn w:val="a"/>
    <w:link w:val="afe"/>
    <w:uiPriority w:val="99"/>
    <w:semiHidden/>
    <w:rsid w:val="003F7518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alibri" w:eastAsia="Arial" w:hAnsi="Calibri" w:cs="Calibri"/>
      <w:color w:val="auto"/>
      <w:position w:val="0"/>
      <w:sz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locked/>
    <w:rsid w:val="003F7518"/>
    <w:rPr>
      <w:rFonts w:cs="Times New Roman"/>
    </w:rPr>
  </w:style>
  <w:style w:type="character" w:styleId="aff">
    <w:name w:val="annotation reference"/>
    <w:basedOn w:val="a0"/>
    <w:uiPriority w:val="99"/>
    <w:semiHidden/>
    <w:rsid w:val="003F7518"/>
    <w:rPr>
      <w:rFonts w:cs="Times New Roman"/>
      <w:sz w:val="16"/>
      <w:szCs w:val="16"/>
    </w:rPr>
  </w:style>
  <w:style w:type="table" w:customStyle="1" w:styleId="150">
    <w:name w:val="Стиль15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40">
    <w:name w:val="Стиль14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0">
    <w:name w:val="Стиль13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0">
    <w:name w:val="Стиль12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1">
    <w:name w:val="Стиль11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Стиль9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Стиль8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Стиль7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Стиль4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0">
    <w:name w:val="Стиль30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Стиль29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Стиль28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0">
    <w:name w:val="Стиль27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0">
    <w:name w:val="Стиль26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0">
    <w:name w:val="Стиль25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0">
    <w:name w:val="Стиль24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0">
    <w:name w:val="Стиль23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0">
    <w:name w:val="Стиль22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0">
    <w:name w:val="Стиль21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0">
    <w:name w:val="Стиль20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">
    <w:name w:val="Стиль19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Стиль18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0">
    <w:name w:val="Стиль17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0">
    <w:name w:val="Стиль16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1415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Тарас</cp:lastModifiedBy>
  <cp:revision>3</cp:revision>
  <dcterms:created xsi:type="dcterms:W3CDTF">2021-12-09T14:01:00Z</dcterms:created>
  <dcterms:modified xsi:type="dcterms:W3CDTF">2021-12-09T14:02:00Z</dcterms:modified>
</cp:coreProperties>
</file>