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132" w:rsidRDefault="00ED4132" w:rsidP="00E177AF">
      <w:pPr>
        <w:widowControl w:val="0"/>
        <w:spacing w:line="240" w:lineRule="auto"/>
        <w:ind w:leftChars="0" w:left="0" w:firstLineChars="0" w:firstLine="0"/>
        <w:jc w:val="center"/>
        <w:outlineLvl w:val="9"/>
        <w:rPr>
          <w:sz w:val="24"/>
          <w:szCs w:val="24"/>
        </w:rPr>
      </w:pPr>
    </w:p>
    <w:tbl>
      <w:tblPr>
        <w:tblpPr w:leftFromText="180" w:rightFromText="180" w:vertAnchor="text" w:horzAnchor="page" w:tblpX="2283" w:tblpY="31"/>
        <w:tblW w:w="8897" w:type="dxa"/>
        <w:tblCellMar>
          <w:top w:w="15" w:type="dxa"/>
          <w:left w:w="15" w:type="dxa"/>
          <w:bottom w:w="15" w:type="dxa"/>
          <w:right w:w="15" w:type="dxa"/>
        </w:tblCellMar>
        <w:tblLook w:val="04A0" w:firstRow="1" w:lastRow="0" w:firstColumn="1" w:lastColumn="0" w:noHBand="0" w:noVBand="1"/>
      </w:tblPr>
      <w:tblGrid>
        <w:gridCol w:w="260"/>
        <w:gridCol w:w="8637"/>
      </w:tblGrid>
      <w:tr w:rsidR="00CB0321" w:rsidRPr="00CB0321" w:rsidTr="00051D43">
        <w:trPr>
          <w:trHeight w:val="294"/>
        </w:trPr>
        <w:tc>
          <w:tcPr>
            <w:tcW w:w="0" w:type="auto"/>
            <w:tcMar>
              <w:top w:w="100" w:type="dxa"/>
              <w:left w:w="100" w:type="dxa"/>
              <w:bottom w:w="100" w:type="dxa"/>
              <w:right w:w="100" w:type="dxa"/>
            </w:tcMar>
            <w:hideMark/>
          </w:tcPr>
          <w:p w:rsidR="00CB0321" w:rsidRPr="00CB0321" w:rsidRDefault="00CB0321" w:rsidP="00CB0321">
            <w:pPr>
              <w:suppressAutoHyphens w:val="0"/>
              <w:spacing w:line="240" w:lineRule="auto"/>
              <w:ind w:leftChars="0" w:left="0" w:firstLineChars="0" w:firstLine="0"/>
              <w:jc w:val="right"/>
              <w:textDirection w:val="lrTb"/>
              <w:textAlignment w:val="auto"/>
              <w:outlineLvl w:val="9"/>
              <w:rPr>
                <w:rFonts w:ascii="Times New Roman" w:hAnsi="Times New Roman" w:cs="Times New Roman"/>
                <w:color w:val="auto"/>
                <w:position w:val="0"/>
                <w:sz w:val="24"/>
                <w:szCs w:val="24"/>
              </w:rPr>
            </w:pPr>
            <w:r w:rsidRPr="00CB0321">
              <w:rPr>
                <w:rFonts w:ascii="Times New Roman" w:hAnsi="Times New Roman" w:cs="Times New Roman"/>
                <w:position w:val="0"/>
                <w:sz w:val="24"/>
                <w:szCs w:val="24"/>
              </w:rPr>
              <w:br/>
              <w:t> </w:t>
            </w:r>
          </w:p>
        </w:tc>
        <w:tc>
          <w:tcPr>
            <w:tcW w:w="8637" w:type="dxa"/>
            <w:tcMar>
              <w:top w:w="100" w:type="dxa"/>
              <w:left w:w="100" w:type="dxa"/>
              <w:bottom w:w="100" w:type="dxa"/>
              <w:right w:w="100" w:type="dxa"/>
            </w:tcMar>
            <w:hideMark/>
          </w:tcPr>
          <w:p w:rsidR="00CB0321" w:rsidRPr="00B05B89" w:rsidRDefault="00850EF4" w:rsidP="00CB0321">
            <w:pPr>
              <w:suppressAutoHyphens w:val="0"/>
              <w:spacing w:line="240" w:lineRule="auto"/>
              <w:ind w:leftChars="0" w:left="0" w:firstLineChars="0" w:firstLine="0"/>
              <w:jc w:val="right"/>
              <w:textDirection w:val="lrTb"/>
              <w:textAlignment w:val="auto"/>
              <w:outlineLvl w:val="9"/>
              <w:rPr>
                <w:rFonts w:ascii="Times New Roman" w:hAnsi="Times New Roman" w:cs="Times New Roman"/>
                <w:color w:val="auto"/>
                <w:position w:val="0"/>
                <w:sz w:val="24"/>
                <w:szCs w:val="24"/>
              </w:rPr>
            </w:pPr>
            <w:r>
              <w:rPr>
                <w:rFonts w:ascii="Times New Roman" w:hAnsi="Times New Roman" w:cs="Times New Roman"/>
                <w:b/>
                <w:bCs/>
                <w:position w:val="0"/>
                <w:sz w:val="56"/>
                <w:szCs w:val="56"/>
                <w:lang w:val="ru-RU"/>
              </w:rPr>
              <w:t>6245</w:t>
            </w:r>
          </w:p>
        </w:tc>
      </w:tr>
    </w:tbl>
    <w:p w:rsidR="00CB0321" w:rsidRPr="00CB0321" w:rsidRDefault="00CB0321" w:rsidP="00CB0321">
      <w:pPr>
        <w:suppressAutoHyphens w:val="0"/>
        <w:ind w:leftChars="0" w:left="0" w:firstLineChars="0" w:firstLine="0"/>
        <w:jc w:val="center"/>
        <w:textDirection w:val="lrTb"/>
        <w:textAlignment w:val="auto"/>
        <w:outlineLvl w:val="9"/>
        <w:rPr>
          <w:rFonts w:ascii="Times New Roman" w:eastAsia="Arial" w:hAnsi="Times New Roman" w:cs="Times New Roman"/>
          <w:b/>
          <w:position w:val="0"/>
          <w:sz w:val="24"/>
          <w:szCs w:val="24"/>
        </w:rPr>
      </w:pPr>
      <w:r w:rsidRPr="00CB0321">
        <w:rPr>
          <w:rFonts w:ascii="Times New Roman" w:eastAsia="Arial" w:hAnsi="Times New Roman" w:cs="Times New Roman"/>
          <w:b/>
          <w:position w:val="0"/>
          <w:sz w:val="24"/>
          <w:szCs w:val="24"/>
        </w:rPr>
        <w:t>ВИСНОВОК</w:t>
      </w:r>
    </w:p>
    <w:p w:rsidR="00CB0321" w:rsidRPr="00CB0321" w:rsidRDefault="00CB0321" w:rsidP="00CB0321">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eastAsia="ru-RU"/>
        </w:rPr>
      </w:pPr>
      <w:r w:rsidRPr="00CB0321">
        <w:rPr>
          <w:rFonts w:ascii="Times New Roman" w:hAnsi="Times New Roman" w:cs="Times New Roman"/>
          <w:position w:val="0"/>
          <w:sz w:val="24"/>
          <w:szCs w:val="24"/>
          <w:lang w:eastAsia="ru-RU"/>
        </w:rPr>
        <w:t>за результатами проведення</w:t>
      </w:r>
    </w:p>
    <w:p w:rsidR="00CB0321" w:rsidRPr="00CB0321" w:rsidRDefault="00CB0321" w:rsidP="00CB0321">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lang w:eastAsia="ru-RU"/>
        </w:rPr>
      </w:pPr>
      <w:r w:rsidRPr="00CB0321">
        <w:rPr>
          <w:rFonts w:ascii="Times New Roman" w:hAnsi="Times New Roman" w:cs="Times New Roman"/>
          <w:position w:val="0"/>
          <w:sz w:val="24"/>
          <w:szCs w:val="24"/>
          <w:lang w:eastAsia="ru-RU"/>
        </w:rPr>
        <w:t>антикорупційної експертизи законопроєкту</w:t>
      </w:r>
      <w:r w:rsidRPr="00CB0321">
        <w:rPr>
          <w:rFonts w:ascii="Times New Roman" w:hAnsi="Times New Roman" w:cs="Times New Roman"/>
          <w:position w:val="0"/>
          <w:sz w:val="24"/>
          <w:szCs w:val="24"/>
          <w:vertAlign w:val="superscript"/>
          <w:lang w:eastAsia="ru-RU"/>
        </w:rPr>
        <w:footnoteReference w:id="1"/>
      </w:r>
    </w:p>
    <w:tbl>
      <w:tblPr>
        <w:tblW w:w="9576" w:type="dxa"/>
        <w:tblInd w:w="-10" w:type="dxa"/>
        <w:tblLayout w:type="fixed"/>
        <w:tblLook w:val="0000" w:firstRow="0" w:lastRow="0" w:firstColumn="0" w:lastColumn="0" w:noHBand="0" w:noVBand="0"/>
      </w:tblPr>
      <w:tblGrid>
        <w:gridCol w:w="2552"/>
        <w:gridCol w:w="7024"/>
      </w:tblGrid>
      <w:tr w:rsidR="00850EF4" w:rsidRPr="00850EF4" w:rsidTr="00FC0202">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b/>
                <w:position w:val="0"/>
                <w:sz w:val="24"/>
                <w:szCs w:val="24"/>
              </w:rPr>
              <w:t>Назва акта</w:t>
            </w:r>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hd w:val="clear" w:color="auto" w:fill="FFFFFF"/>
              <w:suppressAutoHyphens w:val="0"/>
              <w:spacing w:beforeAutospacing="1" w:afterAutospacing="1" w:line="240" w:lineRule="auto"/>
              <w:ind w:leftChars="0" w:left="0" w:firstLineChars="0" w:firstLine="0"/>
              <w:jc w:val="center"/>
              <w:textDirection w:val="lrTb"/>
              <w:textAlignment w:val="auto"/>
              <w:outlineLvl w:val="2"/>
              <w:rPr>
                <w:rFonts w:ascii="Times New Roman" w:hAnsi="Times New Roman" w:cs="Times New Roman"/>
                <w:bCs/>
                <w:position w:val="0"/>
                <w:sz w:val="24"/>
                <w:szCs w:val="24"/>
                <w:lang w:val="ru-RU" w:eastAsia="ru-RU"/>
              </w:rPr>
            </w:pPr>
            <w:bookmarkStart w:id="0" w:name="bookmark=id.gjdgxs" w:colFirst="0" w:colLast="0"/>
            <w:bookmarkEnd w:id="0"/>
            <w:r w:rsidRPr="00850EF4">
              <w:rPr>
                <w:rFonts w:ascii="Times New Roman" w:hAnsi="Times New Roman" w:cs="Times New Roman"/>
                <w:bCs/>
                <w:position w:val="0"/>
                <w:sz w:val="24"/>
                <w:szCs w:val="24"/>
                <w:lang w:val="ru-RU" w:eastAsia="ru-RU"/>
              </w:rPr>
              <w:t xml:space="preserve">Про </w:t>
            </w:r>
            <w:proofErr w:type="spellStart"/>
            <w:r w:rsidRPr="00850EF4">
              <w:rPr>
                <w:rFonts w:ascii="Times New Roman" w:hAnsi="Times New Roman" w:cs="Times New Roman"/>
                <w:bCs/>
                <w:position w:val="0"/>
                <w:sz w:val="24"/>
                <w:szCs w:val="24"/>
                <w:lang w:val="ru-RU" w:eastAsia="ru-RU"/>
              </w:rPr>
              <w:t>внесення</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змін</w:t>
            </w:r>
            <w:proofErr w:type="spellEnd"/>
            <w:r w:rsidRPr="00850EF4">
              <w:rPr>
                <w:rFonts w:ascii="Times New Roman" w:hAnsi="Times New Roman" w:cs="Times New Roman"/>
                <w:bCs/>
                <w:position w:val="0"/>
                <w:sz w:val="24"/>
                <w:szCs w:val="24"/>
                <w:lang w:val="ru-RU" w:eastAsia="ru-RU"/>
              </w:rPr>
              <w:t xml:space="preserve"> до </w:t>
            </w:r>
            <w:proofErr w:type="spellStart"/>
            <w:r w:rsidRPr="00850EF4">
              <w:rPr>
                <w:rFonts w:ascii="Times New Roman" w:hAnsi="Times New Roman" w:cs="Times New Roman"/>
                <w:bCs/>
                <w:position w:val="0"/>
                <w:sz w:val="24"/>
                <w:szCs w:val="24"/>
                <w:lang w:val="ru-RU" w:eastAsia="ru-RU"/>
              </w:rPr>
              <w:t>деяких</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законів</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України</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щодо</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удосконалення</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правових</w:t>
            </w:r>
            <w:proofErr w:type="spellEnd"/>
            <w:r w:rsidRPr="00850EF4">
              <w:rPr>
                <w:rFonts w:ascii="Times New Roman" w:hAnsi="Times New Roman" w:cs="Times New Roman"/>
                <w:bCs/>
                <w:position w:val="0"/>
                <w:sz w:val="24"/>
                <w:szCs w:val="24"/>
                <w:lang w:val="ru-RU" w:eastAsia="ru-RU"/>
              </w:rPr>
              <w:t xml:space="preserve"> засад </w:t>
            </w:r>
            <w:proofErr w:type="spellStart"/>
            <w:r w:rsidRPr="00850EF4">
              <w:rPr>
                <w:rFonts w:ascii="Times New Roman" w:hAnsi="Times New Roman" w:cs="Times New Roman"/>
                <w:bCs/>
                <w:position w:val="0"/>
                <w:sz w:val="24"/>
                <w:szCs w:val="24"/>
                <w:lang w:val="ru-RU" w:eastAsia="ru-RU"/>
              </w:rPr>
              <w:t>провадження</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аудиторської</w:t>
            </w:r>
            <w:proofErr w:type="spellEnd"/>
            <w:r w:rsidRPr="00850EF4">
              <w:rPr>
                <w:rFonts w:ascii="Times New Roman" w:hAnsi="Times New Roman" w:cs="Times New Roman"/>
                <w:bCs/>
                <w:position w:val="0"/>
                <w:sz w:val="24"/>
                <w:szCs w:val="24"/>
                <w:lang w:val="ru-RU" w:eastAsia="ru-RU"/>
              </w:rPr>
              <w:t xml:space="preserve"> </w:t>
            </w:r>
            <w:proofErr w:type="spellStart"/>
            <w:r w:rsidRPr="00850EF4">
              <w:rPr>
                <w:rFonts w:ascii="Times New Roman" w:hAnsi="Times New Roman" w:cs="Times New Roman"/>
                <w:bCs/>
                <w:position w:val="0"/>
                <w:sz w:val="24"/>
                <w:szCs w:val="24"/>
                <w:lang w:val="ru-RU" w:eastAsia="ru-RU"/>
              </w:rPr>
              <w:t>діяльності</w:t>
            </w:r>
            <w:proofErr w:type="spellEnd"/>
            <w:r w:rsidRPr="00850EF4">
              <w:rPr>
                <w:rFonts w:ascii="Times New Roman" w:hAnsi="Times New Roman" w:cs="Times New Roman"/>
                <w:bCs/>
                <w:position w:val="0"/>
                <w:sz w:val="24"/>
                <w:szCs w:val="24"/>
                <w:lang w:val="ru-RU" w:eastAsia="ru-RU"/>
              </w:rPr>
              <w:t xml:space="preserve"> в </w:t>
            </w:r>
            <w:proofErr w:type="spellStart"/>
            <w:r w:rsidRPr="00850EF4">
              <w:rPr>
                <w:rFonts w:ascii="Times New Roman" w:hAnsi="Times New Roman" w:cs="Times New Roman"/>
                <w:bCs/>
                <w:position w:val="0"/>
                <w:sz w:val="24"/>
                <w:szCs w:val="24"/>
                <w:lang w:val="ru-RU" w:eastAsia="ru-RU"/>
              </w:rPr>
              <w:t>Україні</w:t>
            </w:r>
            <w:proofErr w:type="spellEnd"/>
          </w:p>
        </w:tc>
      </w:tr>
      <w:tr w:rsidR="00850EF4" w:rsidRPr="00850EF4" w:rsidTr="00FC0202">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b/>
                <w:position w:val="0"/>
                <w:sz w:val="24"/>
                <w:szCs w:val="24"/>
              </w:rPr>
              <w:t>Дата реєстрації</w:t>
            </w:r>
          </w:p>
        </w:tc>
        <w:tc>
          <w:tcPr>
            <w:tcW w:w="7024" w:type="dxa"/>
            <w:tcBorders>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01.11.2021</w:t>
            </w:r>
          </w:p>
        </w:tc>
      </w:tr>
      <w:tr w:rsidR="00850EF4" w:rsidRPr="00850EF4" w:rsidTr="00FC0202">
        <w:trPr>
          <w:trHeight w:val="761"/>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Кабінет Міністрів України</w:t>
            </w:r>
          </w:p>
          <w:p w:rsidR="00850EF4" w:rsidRPr="00850EF4" w:rsidRDefault="00850EF4" w:rsidP="00850EF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Шмигаль Денис Анатолійович</w:t>
            </w:r>
          </w:p>
        </w:tc>
      </w:tr>
      <w:tr w:rsidR="00850EF4" w:rsidRPr="00850EF4" w:rsidTr="00FC0202">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Комітет з питань фінансів, податкової та митної політики</w:t>
            </w:r>
          </w:p>
        </w:tc>
      </w:tr>
      <w:tr w:rsidR="00850EF4" w:rsidRPr="00850EF4" w:rsidTr="00FC0202">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b/>
                <w:position w:val="0"/>
                <w:sz w:val="24"/>
                <w:szCs w:val="24"/>
              </w:rPr>
              <w:t xml:space="preserve">Висновок та рекомендації </w:t>
            </w:r>
          </w:p>
        </w:tc>
        <w:tc>
          <w:tcPr>
            <w:tcW w:w="7024" w:type="dxa"/>
            <w:tcBorders>
              <w:bottom w:val="single" w:sz="8" w:space="0" w:color="BFBFBF"/>
              <w:right w:val="single" w:sz="8" w:space="0" w:color="BFBFBF"/>
            </w:tcBorders>
            <w:tcMar>
              <w:top w:w="100" w:type="dxa"/>
              <w:left w:w="100" w:type="dxa"/>
              <w:bottom w:w="100" w:type="dxa"/>
              <w:right w:w="100" w:type="dxa"/>
            </w:tcMar>
          </w:tcPr>
          <w:p w:rsidR="00850EF4" w:rsidRPr="00850EF4" w:rsidRDefault="00850EF4" w:rsidP="00850EF4">
            <w:pPr>
              <w:suppressAutoHyphens w:val="0"/>
              <w:spacing w:line="240" w:lineRule="auto"/>
              <w:ind w:leftChars="0" w:left="0" w:firstLineChars="0" w:firstLine="0"/>
              <w:jc w:val="center"/>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Негативний – Містить корупціогенні фактори</w:t>
            </w:r>
          </w:p>
        </w:tc>
      </w:tr>
    </w:tbl>
    <w:p w:rsidR="00850EF4" w:rsidRPr="00850EF4" w:rsidRDefault="00850EF4" w:rsidP="00850EF4">
      <w:pPr>
        <w:suppressAutoHyphens w:val="0"/>
        <w:spacing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Опис законопроєкту</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Законопроєктом пропонується внести зміни до деяких законодавчих актів України щодо провадження аудиторської діяльності. Ключові зміни внесяться до Закону України “Про аудит фінансової звітності та аудиторську діяльність” (далі – Закон).</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 xml:space="preserve">Додаються нові терміни «професійна організація аудиторів та бухгалтерів», «добра репутація аудитора» тощо. Вдосконалюється положення в частині аудиторської діяльності. Змінюється положення про суспільний нагляд за аудиторською діяльністю, формування Ради нагляду та комісії з атестації. Встановлюються інші підходи до атестації аудиторів. </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Визначаються особливості аудиту підприємств, що становлять суспільний інтерес.</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Також підвищуються вимоги до прозорості аудиторського комітету підприємств та інших особливостей аудиту.</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position w:val="0"/>
          <w:sz w:val="24"/>
          <w:szCs w:val="24"/>
        </w:rPr>
      </w:pPr>
      <w:r w:rsidRPr="00850EF4">
        <w:rPr>
          <w:rFonts w:ascii="Times New Roman" w:hAnsi="Times New Roman" w:cs="Times New Roman"/>
          <w:b/>
          <w:i/>
          <w:position w:val="0"/>
          <w:sz w:val="24"/>
          <w:szCs w:val="24"/>
        </w:rPr>
        <w:t>В цілому підтримуючи необхідність вдосконалення надання послуг з проведення аудиту, Інститут законодавчих ідей зазначає про необхідність доопрацювання окремих положень законопроєкту, які містять корупціогенні фактори.</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Резюме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850EF4" w:rsidRPr="00850EF4" w:rsidTr="00FC0202">
        <w:tc>
          <w:tcPr>
            <w:tcW w:w="9571" w:type="dxa"/>
          </w:tcPr>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bookmarkStart w:id="1" w:name="_GoBack"/>
            <w:r w:rsidRPr="00850EF4">
              <w:rPr>
                <w:rFonts w:ascii="Times New Roman" w:hAnsi="Times New Roman" w:cs="Times New Roman"/>
                <w:position w:val="0"/>
                <w:sz w:val="24"/>
                <w:szCs w:val="24"/>
              </w:rPr>
              <w:lastRenderedPageBreak/>
              <w:t>1.1. Широкі повноваження комісії з атестації по визначенню суб’єктів, які будуть здійснювати підготовку до проведення іспиту та розробку екзаменаційних завдань.</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1.2. Широкі повноваження комісії з атестації щодо впливу на методичне забезпечення суб’єктів, які будуть проводити підготовку до іспиту та їх акредитації.</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1.3. Широкі повноваження Органу суспільного нагляду за аудиторською діяльністю під час розподілу коштів, які отримані як плата за складання іспитів.</w:t>
            </w:r>
          </w:p>
        </w:tc>
      </w:tr>
      <w:bookmarkEnd w:id="1"/>
    </w:tbl>
    <w:p w:rsidR="00850EF4" w:rsidRPr="00850EF4" w:rsidRDefault="00850EF4" w:rsidP="00850EF4">
      <w:pPr>
        <w:suppressAutoHyphens w:val="0"/>
        <w:spacing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Повний аналіз корупціогенних факторів.</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r w:rsidRPr="00850EF4">
        <w:rPr>
          <w:rFonts w:ascii="Times New Roman" w:hAnsi="Times New Roman" w:cs="Times New Roman"/>
          <w:b/>
          <w:position w:val="0"/>
          <w:sz w:val="24"/>
          <w:szCs w:val="24"/>
        </w:rPr>
        <w:t>1. Надмірні дискреційні повноваження</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position w:val="0"/>
          <w:sz w:val="24"/>
          <w:szCs w:val="24"/>
        </w:rPr>
      </w:pPr>
      <w:r w:rsidRPr="00850EF4">
        <w:rPr>
          <w:rFonts w:ascii="Times New Roman" w:hAnsi="Times New Roman" w:cs="Times New Roman"/>
          <w:b/>
          <w:i/>
          <w:position w:val="0"/>
          <w:sz w:val="24"/>
          <w:szCs w:val="24"/>
        </w:rPr>
        <w:t>1.1. Комісія з атестації отримує можливість на власний розсуд обирати укладачів, які будуть проводити підготовку екзаменаційних завдань та їх рішень, а також визначатимуть критерії оцінювання. Крім того, одні й ті ж самі суб’єкти зможуть як готувати до іспиту, так і розробляти екзаменаційні завдання.</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i/>
          <w:position w:val="0"/>
          <w:sz w:val="24"/>
          <w:szCs w:val="24"/>
        </w:rPr>
      </w:pPr>
      <w:r w:rsidRPr="00850EF4">
        <w:rPr>
          <w:rFonts w:ascii="Times New Roman" w:hAnsi="Times New Roman" w:cs="Times New Roman"/>
          <w:position w:val="0"/>
          <w:sz w:val="24"/>
          <w:szCs w:val="24"/>
        </w:rPr>
        <w:t>Відповідно до пункту 7 статті 19 Закону,</w:t>
      </w:r>
      <w:r w:rsidRPr="00850EF4">
        <w:rPr>
          <w:rFonts w:ascii="Times New Roman" w:hAnsi="Times New Roman" w:cs="Times New Roman"/>
          <w:i/>
          <w:position w:val="0"/>
          <w:sz w:val="24"/>
          <w:szCs w:val="24"/>
        </w:rPr>
        <w:t xml:space="preserve"> «…підготовку екзаменаційних завдань, рішень цих завдань та критеріїв їх оцінювання забезпечують визначені за рішенням комісії з атестації укладачі».</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i/>
          <w:position w:val="0"/>
          <w:sz w:val="24"/>
          <w:szCs w:val="24"/>
        </w:rPr>
      </w:pPr>
      <w:r w:rsidRPr="00850EF4">
        <w:rPr>
          <w:rFonts w:ascii="Times New Roman" w:hAnsi="Times New Roman" w:cs="Times New Roman"/>
          <w:position w:val="0"/>
          <w:sz w:val="24"/>
          <w:szCs w:val="24"/>
        </w:rPr>
        <w:t xml:space="preserve">Водночас, пропонується </w:t>
      </w:r>
      <w:r w:rsidRPr="00850EF4">
        <w:rPr>
          <w:rFonts w:ascii="Times New Roman" w:hAnsi="Times New Roman" w:cs="Times New Roman"/>
          <w:b/>
          <w:position w:val="0"/>
          <w:sz w:val="24"/>
          <w:szCs w:val="24"/>
        </w:rPr>
        <w:t xml:space="preserve">виключити </w:t>
      </w:r>
      <w:r w:rsidRPr="00850EF4">
        <w:rPr>
          <w:rFonts w:ascii="Times New Roman" w:hAnsi="Times New Roman" w:cs="Times New Roman"/>
          <w:position w:val="0"/>
          <w:sz w:val="24"/>
          <w:szCs w:val="24"/>
        </w:rPr>
        <w:t>положення про те, що «</w:t>
      </w:r>
      <w:r w:rsidRPr="00850EF4">
        <w:rPr>
          <w:rFonts w:ascii="Times New Roman" w:hAnsi="Times New Roman" w:cs="Times New Roman"/>
          <w:i/>
          <w:position w:val="0"/>
          <w:sz w:val="24"/>
          <w:szCs w:val="24"/>
        </w:rPr>
        <w:t>при цьому підготовка кандидатів до складання іспитів та розробка екзаменаційних завдань за одним і тим же напрямом одним і тим же суб’єктом не допускаються»..</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Комісія з атестації отримує широкі повноваження по визначенню укладачів екзаменаційних завдань. Крім того, один і той же суб’єкт зможе як розробляти екзаменаційні завдання так і здійснювати підготовку до них.</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На практиці це може призвести до того, що увесь процес підготовки до здачі іспиту та екзаменаційних завдань буде закріплений за одним суб’єктом. Це створює корупційне середовище з можливим підкупом вказаних осіб задля успішного проходження атестації.</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Рекомендуємо доопрацювати ці положення, щоб уникнути корупційних ризиків.</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i/>
          <w:position w:val="0"/>
          <w:sz w:val="24"/>
          <w:szCs w:val="24"/>
        </w:rPr>
      </w:pPr>
      <w:r w:rsidRPr="00850EF4">
        <w:rPr>
          <w:rFonts w:ascii="Times New Roman" w:hAnsi="Times New Roman" w:cs="Times New Roman"/>
          <w:b/>
          <w:i/>
          <w:position w:val="0"/>
          <w:sz w:val="24"/>
          <w:szCs w:val="24"/>
        </w:rPr>
        <w:t>1.2. Комісія з атестації отримує можливість впливати на підготовку методичного забезпечення суб’єктів, які будуть проводити підготовку до складання іспиту та їх акредитації.</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i/>
          <w:position w:val="0"/>
          <w:sz w:val="24"/>
          <w:szCs w:val="24"/>
        </w:rPr>
      </w:pPr>
      <w:r w:rsidRPr="00850EF4">
        <w:rPr>
          <w:rFonts w:ascii="Times New Roman" w:hAnsi="Times New Roman" w:cs="Times New Roman"/>
          <w:position w:val="0"/>
          <w:sz w:val="24"/>
          <w:szCs w:val="24"/>
        </w:rPr>
        <w:t>Відповідно до пункту 7 статті 19 Закону,</w:t>
      </w:r>
      <w:r w:rsidRPr="00850EF4">
        <w:rPr>
          <w:rFonts w:ascii="Times New Roman" w:hAnsi="Times New Roman" w:cs="Times New Roman"/>
          <w:i/>
          <w:position w:val="0"/>
          <w:sz w:val="24"/>
          <w:szCs w:val="24"/>
        </w:rPr>
        <w:t xml:space="preserve"> «…Зазначені у цій частині суб'єкти за рішенням комісії з атестації здійснюють підготовку </w:t>
      </w:r>
      <w:r w:rsidRPr="00850EF4">
        <w:rPr>
          <w:rFonts w:ascii="Times New Roman" w:hAnsi="Times New Roman" w:cs="Times New Roman"/>
          <w:b/>
          <w:i/>
          <w:position w:val="0"/>
          <w:sz w:val="24"/>
          <w:szCs w:val="24"/>
        </w:rPr>
        <w:t>методичного забезпечення</w:t>
      </w:r>
      <w:r w:rsidRPr="00850EF4">
        <w:rPr>
          <w:rFonts w:ascii="Times New Roman" w:hAnsi="Times New Roman" w:cs="Times New Roman"/>
          <w:i/>
          <w:position w:val="0"/>
          <w:sz w:val="24"/>
          <w:szCs w:val="24"/>
        </w:rPr>
        <w:t xml:space="preserve"> для складання іспитів».</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 xml:space="preserve">Відповідно до підпункту 7 пункту 9 статті Закону, до повноважень комісії віднесено акредитацію незалежних центрів оцінювання, </w:t>
      </w:r>
      <w:r w:rsidRPr="00850EF4">
        <w:rPr>
          <w:rFonts w:ascii="Times New Roman" w:hAnsi="Times New Roman" w:cs="Times New Roman"/>
          <w:b/>
          <w:position w:val="0"/>
          <w:sz w:val="24"/>
          <w:szCs w:val="24"/>
        </w:rPr>
        <w:t>центрів з підготовки методичного забезпечення</w:t>
      </w:r>
      <w:r w:rsidRPr="00850EF4">
        <w:rPr>
          <w:rFonts w:ascii="Times New Roman" w:hAnsi="Times New Roman" w:cs="Times New Roman"/>
          <w:position w:val="0"/>
          <w:sz w:val="24"/>
          <w:szCs w:val="24"/>
        </w:rPr>
        <w:t>.</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Таким чином, Комісія на власний розсуд визначатиме хто саме буде готувати кандидатів в аудитори до іспиту. Комісія матиме необмежений вплив на методичне забезпечення підготовки до іспитів. Також, за відсутності критеріїв проведення акредитації, це може призвести до корупційних зловживань  та отримання акредитації виключно потрібними суб’єктами або ж тими, які надали неправомірну вигоду.</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Рекомендуємо виключити відповідні повноваження Комісії і передати їх на вищий рівень.</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b/>
          <w:i/>
          <w:position w:val="0"/>
          <w:sz w:val="24"/>
          <w:szCs w:val="24"/>
        </w:rPr>
        <w:t>1.3.</w:t>
      </w:r>
      <w:r w:rsidRPr="00850EF4">
        <w:rPr>
          <w:rFonts w:ascii="Times New Roman" w:hAnsi="Times New Roman" w:cs="Times New Roman"/>
          <w:b/>
          <w:position w:val="0"/>
          <w:sz w:val="24"/>
          <w:szCs w:val="24"/>
        </w:rPr>
        <w:t xml:space="preserve"> </w:t>
      </w:r>
      <w:r w:rsidRPr="00850EF4">
        <w:rPr>
          <w:rFonts w:ascii="Times New Roman" w:hAnsi="Times New Roman" w:cs="Times New Roman"/>
          <w:b/>
          <w:i/>
          <w:position w:val="0"/>
          <w:sz w:val="24"/>
          <w:szCs w:val="24"/>
        </w:rPr>
        <w:t>Орган суспільного нагляду за аудиторською діяльністю отримує можливість на власний розсуд розподіляти кошти отримані від складення іспитів на користь невизначеного кола осіб.</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i/>
          <w:position w:val="0"/>
          <w:sz w:val="24"/>
          <w:szCs w:val="24"/>
        </w:rPr>
      </w:pPr>
      <w:r w:rsidRPr="00850EF4">
        <w:rPr>
          <w:rFonts w:ascii="Times New Roman" w:hAnsi="Times New Roman" w:cs="Times New Roman"/>
          <w:position w:val="0"/>
          <w:sz w:val="24"/>
          <w:szCs w:val="24"/>
        </w:rPr>
        <w:t xml:space="preserve">Відповідно до нової редакції частини 12 статті 19 Закону </w:t>
      </w:r>
      <w:r w:rsidRPr="00850EF4">
        <w:rPr>
          <w:rFonts w:ascii="Times New Roman" w:hAnsi="Times New Roman" w:cs="Times New Roman"/>
          <w:i/>
          <w:position w:val="0"/>
          <w:sz w:val="24"/>
          <w:szCs w:val="24"/>
        </w:rPr>
        <w:t xml:space="preserve">«За складання кожного теоретичного іспиту та кваліфікаційного іспиту справляється плата у розмірі, визначеному комісією з атестації, але не більше однієї мінімальної заробітної плати, … </w:t>
      </w:r>
      <w:r w:rsidRPr="00850EF4">
        <w:rPr>
          <w:rFonts w:ascii="Times New Roman" w:hAnsi="Times New Roman" w:cs="Times New Roman"/>
          <w:i/>
          <w:position w:val="0"/>
          <w:sz w:val="24"/>
          <w:szCs w:val="24"/>
        </w:rPr>
        <w:lastRenderedPageBreak/>
        <w:t xml:space="preserve">Зазначені кошти … розподіляються Органом суспільного нагляду за аудиторською діяльністю відповідно до затвердженого порядку між укладачами, незалежними центрами оцінювання знань, особами з перевірки екзаменаційних робіт </w:t>
      </w:r>
      <w:r w:rsidRPr="00850EF4">
        <w:rPr>
          <w:rFonts w:ascii="Times New Roman" w:hAnsi="Times New Roman" w:cs="Times New Roman"/>
          <w:b/>
          <w:i/>
          <w:position w:val="0"/>
          <w:sz w:val="24"/>
          <w:szCs w:val="24"/>
        </w:rPr>
        <w:t>та іншими особами, залученими до процесу організації та складання іспитів.</w:t>
      </w:r>
      <w:r w:rsidRPr="00850EF4">
        <w:rPr>
          <w:rFonts w:ascii="Times New Roman" w:hAnsi="Times New Roman" w:cs="Times New Roman"/>
          <w:i/>
          <w:position w:val="0"/>
          <w:sz w:val="24"/>
          <w:szCs w:val="24"/>
        </w:rPr>
        <w:t xml:space="preserve"> …».</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З вказаної редакції неможливо визначити хто такі «інші особи, залучені до процесу організації та складання іспитів». Це створює можливості для корупційних зловживань Органу суспільного нагляду, який  на власний розсуд зможе  розподіляти кошти, отримані від плати за іспит. Крім того, законопроєкт не визначає чіткого порядку розподілу коштів між вказаними суб'єктами. Тому, більшість коштів можуть отримати особи, які не брали активної участі в організації та проведенні іспитів.</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З метою усунення корупційних ризиків, рекомендуємо доопрацювати вказані положення та закріпити чіткий  та прозорий механізм використання коштів, отриманих як плату за складання іспиту.</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b/>
          <w:position w:val="0"/>
          <w:sz w:val="24"/>
          <w:szCs w:val="24"/>
        </w:rPr>
      </w:pPr>
      <w:bookmarkStart w:id="2" w:name="_heading=h.30j0zll" w:colFirst="0" w:colLast="0"/>
      <w:bookmarkEnd w:id="2"/>
      <w:r w:rsidRPr="00850EF4">
        <w:rPr>
          <w:rFonts w:ascii="Times New Roman" w:hAnsi="Times New Roman" w:cs="Times New Roman"/>
          <w:b/>
          <w:position w:val="0"/>
          <w:sz w:val="24"/>
          <w:szCs w:val="24"/>
        </w:rPr>
        <w:t>Інші зауваження</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1. Відповідно до пункту 4 частини 1 статті першої Закону, аудиторська мережа включає в себе не тільки аудиторські фірми та / або аудиторів, а і інші юридичні особи. Відповідно до пункту 5 частини 1 цієї ж статті аудиторська фірма може займатися іншими видами діяльності крім аудиторської.</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На нашу думку, необхідно обґрунтувати в якому випадку і за яких умов аудиторська фірма може займатися іншими видами діяльності, а аудиторська мережа включати різні юридичні особи. Також варто визначити, які саме юридичні особи це можуть бути. Це сприятиме дотриманню принципу правової визначеності. Відповідно до чинного законодавства, аудиторські фірми мають займатися виключно аудиторською діяльністю.</w:t>
      </w:r>
    </w:p>
    <w:p w:rsidR="00850EF4" w:rsidRPr="00850EF4" w:rsidRDefault="00850EF4" w:rsidP="00850EF4">
      <w:pPr>
        <w:suppressAutoHyphens w:val="0"/>
        <w:spacing w:line="240" w:lineRule="auto"/>
        <w:ind w:leftChars="0" w:left="0" w:firstLineChars="0" w:firstLine="709"/>
        <w:jc w:val="both"/>
        <w:textDirection w:val="lrTb"/>
        <w:textAlignment w:val="auto"/>
        <w:outlineLvl w:val="9"/>
        <w:rPr>
          <w:rFonts w:ascii="Times New Roman" w:hAnsi="Times New Roman" w:cs="Times New Roman"/>
          <w:position w:val="0"/>
          <w:sz w:val="24"/>
          <w:szCs w:val="24"/>
        </w:rPr>
      </w:pPr>
      <w:r w:rsidRPr="00850EF4">
        <w:rPr>
          <w:rFonts w:ascii="Times New Roman" w:hAnsi="Times New Roman" w:cs="Times New Roman"/>
          <w:position w:val="0"/>
          <w:sz w:val="24"/>
          <w:szCs w:val="24"/>
        </w:rPr>
        <w:t>2. Законом пропонується підвищити роль професійних організацій аудиторів (зміни до статей 16 і 19 законопроєкту). Відзначимо, що участь аудиторів у таких організаціях є добровільною. Водночас, якщо вони не будуть брати участь – вони не зможуть бути обрані до складу різних органів контролю та нагляду за аудиторською діяльністю. Відтак, пропонуємо розглянути можливість зміни цих положень законопроєкту.</w:t>
      </w:r>
    </w:p>
    <w:p w:rsidR="00FC2894" w:rsidRPr="00730048" w:rsidRDefault="00FC2894" w:rsidP="00730048">
      <w:pPr>
        <w:suppressAutoHyphens w:val="0"/>
        <w:spacing w:line="240" w:lineRule="auto"/>
        <w:ind w:leftChars="0" w:left="0" w:firstLineChars="0" w:firstLine="709"/>
        <w:jc w:val="both"/>
        <w:textDirection w:val="lrTb"/>
        <w:textAlignment w:val="auto"/>
        <w:outlineLvl w:val="9"/>
        <w:rPr>
          <w:rFonts w:ascii="Times New Roman" w:eastAsia="Arial" w:hAnsi="Times New Roman" w:cs="Times New Roman"/>
          <w:color w:val="auto"/>
          <w:position w:val="0"/>
          <w:sz w:val="24"/>
          <w:szCs w:val="24"/>
        </w:rPr>
      </w:pPr>
    </w:p>
    <w:sectPr w:rsidR="00FC2894" w:rsidRPr="00730048" w:rsidSect="003F7518">
      <w:headerReference w:type="first" r:id="rId7"/>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D1" w:rsidRDefault="00E101D1" w:rsidP="00FE5815">
      <w:pPr>
        <w:spacing w:line="240" w:lineRule="auto"/>
        <w:ind w:left="0" w:hanging="2"/>
      </w:pPr>
      <w:r>
        <w:separator/>
      </w:r>
    </w:p>
  </w:endnote>
  <w:endnote w:type="continuationSeparator" w:id="0">
    <w:p w:rsidR="00E101D1" w:rsidRDefault="00E101D1" w:rsidP="00FE58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D1" w:rsidRDefault="00E101D1" w:rsidP="00FE5815">
      <w:pPr>
        <w:spacing w:line="240" w:lineRule="auto"/>
        <w:ind w:left="0" w:hanging="2"/>
      </w:pPr>
      <w:r>
        <w:separator/>
      </w:r>
    </w:p>
  </w:footnote>
  <w:footnote w:type="continuationSeparator" w:id="0">
    <w:p w:rsidR="00E101D1" w:rsidRDefault="00E101D1" w:rsidP="00FE5815">
      <w:pPr>
        <w:spacing w:line="240" w:lineRule="auto"/>
        <w:ind w:left="0" w:hanging="2"/>
      </w:pPr>
      <w:r>
        <w:continuationSeparator/>
      </w:r>
    </w:p>
  </w:footnote>
  <w:footnote w:id="1">
    <w:p w:rsidR="00CB0321" w:rsidRPr="00663182" w:rsidRDefault="00CB0321" w:rsidP="00CB0321">
      <w:pPr>
        <w:pStyle w:val="af2"/>
        <w:ind w:left="0" w:hanging="2"/>
        <w:jc w:val="both"/>
        <w:rPr>
          <w:rFonts w:ascii="Times New Roman" w:hAnsi="Times New Roman" w:cs="Times New Roman"/>
        </w:rPr>
      </w:pPr>
      <w:r w:rsidRPr="00663182">
        <w:rPr>
          <w:rStyle w:val="af4"/>
        </w:rPr>
        <w:footnoteRef/>
      </w:r>
      <w:r w:rsidRPr="00663182">
        <w:rPr>
          <w:rFonts w:ascii="Times New Roman" w:hAnsi="Times New Roman" w:cs="Times New Roman"/>
        </w:rPr>
        <w:t xml:space="preserve"> </w:t>
      </w:r>
      <w:r w:rsidRPr="00663182">
        <w:rPr>
          <w:rFonts w:ascii="Times New Roman" w:hAnsi="Times New Roman" w:cs="Times New Roman"/>
          <w:b/>
          <w:bCs/>
        </w:rPr>
        <w:t>Цей висновок підготовлений відповідно до Методології проведення антикорупційної експертизи законопроєктів аналітичним центром “Інститут законодавчих ідей”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32" w:rsidRDefault="00ED4132">
    <w:pPr>
      <w:widowControl w:val="0"/>
      <w:ind w:left="0" w:hanging="2"/>
      <w:rPr>
        <w:sz w:val="20"/>
      </w:rPr>
    </w:pPr>
  </w:p>
  <w:tbl>
    <w:tblPr>
      <w:tblW w:w="97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2977"/>
      <w:gridCol w:w="3623"/>
      <w:gridCol w:w="3119"/>
    </w:tblGrid>
    <w:tr w:rsidR="00ED4132" w:rsidTr="00AC7EBE">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rsidR="00ED4132" w:rsidRPr="00AC7EBE" w:rsidRDefault="00ED4132" w:rsidP="00AC7EBE">
          <w:pPr>
            <w:spacing w:before="120"/>
            <w:ind w:left="0" w:hanging="2"/>
            <w:rPr>
              <w:rFonts w:ascii="Cambria" w:hAnsi="Cambria" w:cs="Cambria"/>
              <w:color w:val="333399"/>
            </w:rPr>
          </w:pPr>
          <w:r w:rsidRPr="00AC7EBE">
            <w:rPr>
              <w:rFonts w:ascii="Cambria" w:hAnsi="Cambria" w:cs="Cambria"/>
              <w:b/>
              <w:color w:val="333399"/>
            </w:rPr>
            <w:t xml:space="preserve">               </w:t>
          </w:r>
        </w:p>
        <w:p w:rsidR="00ED4132" w:rsidRPr="00AC7EBE" w:rsidRDefault="00ED4132" w:rsidP="00AC7EBE">
          <w:pPr>
            <w:spacing w:before="120"/>
            <w:ind w:left="0" w:hanging="2"/>
            <w:jc w:val="center"/>
            <w:rPr>
              <w:rFonts w:ascii="Times New Roman" w:hAnsi="Times New Roman" w:cs="Times New Roman"/>
              <w:color w:val="020000"/>
              <w:sz w:val="24"/>
              <w:szCs w:val="24"/>
            </w:rPr>
          </w:pPr>
          <w:r w:rsidRPr="00AC7EBE">
            <w:rPr>
              <w:rFonts w:ascii="Times New Roman" w:hAnsi="Times New Roman" w:cs="Times New Roman"/>
              <w:b/>
              <w:color w:val="020000"/>
              <w:sz w:val="24"/>
              <w:szCs w:val="24"/>
            </w:rPr>
            <w:t>Аналітичний центр «Інститут законодавчих ідей»</w:t>
          </w:r>
        </w:p>
        <w:p w:rsidR="00ED4132" w:rsidRPr="00AC7EBE" w:rsidRDefault="00ED4132" w:rsidP="00AC7EBE">
          <w:pPr>
            <w:ind w:left="0" w:hanging="2"/>
            <w:jc w:val="center"/>
            <w:rPr>
              <w:rFonts w:ascii="Times New Roman" w:hAnsi="Times New Roman" w:cs="Times New Roman"/>
              <w:sz w:val="24"/>
              <w:szCs w:val="24"/>
            </w:rPr>
          </w:pPr>
          <w:proofErr w:type="spellStart"/>
          <w:r w:rsidRPr="00AC7EBE">
            <w:rPr>
              <w:rFonts w:ascii="Times New Roman" w:hAnsi="Times New Roman" w:cs="Times New Roman"/>
              <w:sz w:val="24"/>
              <w:szCs w:val="24"/>
            </w:rPr>
            <w:t>office@izi.institute</w:t>
          </w:r>
          <w:proofErr w:type="spellEnd"/>
        </w:p>
        <w:p w:rsidR="00ED4132" w:rsidRPr="00AC7EBE" w:rsidRDefault="00ED4132" w:rsidP="00AC7EBE">
          <w:pPr>
            <w:ind w:left="0" w:hanging="2"/>
            <w:jc w:val="center"/>
            <w:rPr>
              <w:rFonts w:ascii="Times New Roman" w:hAnsi="Times New Roman" w:cs="Times New Roman"/>
              <w:sz w:val="24"/>
              <w:szCs w:val="24"/>
            </w:rPr>
          </w:pPr>
          <w:proofErr w:type="spellStart"/>
          <w:r w:rsidRPr="00AC7EBE">
            <w:rPr>
              <w:rFonts w:ascii="Times New Roman" w:hAnsi="Times New Roman" w:cs="Times New Roman"/>
              <w:sz w:val="24"/>
              <w:szCs w:val="24"/>
            </w:rPr>
            <w:t>izi.institute</w:t>
          </w:r>
          <w:proofErr w:type="spellEnd"/>
        </w:p>
        <w:p w:rsidR="00ED4132" w:rsidRDefault="00ED4132" w:rsidP="00AC7EBE">
          <w:pPr>
            <w:ind w:left="0" w:hanging="2"/>
            <w:jc w:val="center"/>
          </w:pPr>
          <w:r w:rsidRPr="00AC7EBE">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rsidR="00ED4132" w:rsidRDefault="00D95DAB" w:rsidP="00AC7EBE">
          <w:pPr>
            <w:ind w:left="0" w:hanging="2"/>
            <w:jc w:val="center"/>
          </w:pPr>
          <w:r>
            <w:rPr>
              <w:noProof/>
              <w:lang w:val="ru-RU" w:eastAsia="ru-RU"/>
            </w:rPr>
            <w:drawing>
              <wp:inline distT="0" distB="0" distL="0" distR="0">
                <wp:extent cx="2667000" cy="1685925"/>
                <wp:effectExtent l="0" t="0" r="0" b="9525"/>
                <wp:docPr id="1" name="image1.png" descr="https://lh4.googleusercontent.com/nHCGlOQUBpGGAuU0DR6FkV93l3lZype4aJ8lutZUfixscQK4kpgo4sjsfJRnGCSz74YN14VuwED1DKM8J0kbj2PmK6rQbU-_ofQlJRM08iQMINiHIN7W2RI3pZhzQeR8irWCL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nHCGlOQUBpGGAuU0DR6FkV93l3lZype4aJ8lutZUfixscQK4kpgo4sjsfJRnGCSz74YN14VuwED1DKM8J0kbj2PmK6rQbU-_ofQlJRM08iQMINiHIN7W2RI3pZhzQeR8irWCL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685925"/>
                        </a:xfrm>
                        <a:prstGeom prst="rect">
                          <a:avLst/>
                        </a:prstGeom>
                        <a:noFill/>
                        <a:ln>
                          <a:noFill/>
                        </a:ln>
                      </pic:spPr>
                    </pic:pic>
                  </a:graphicData>
                </a:graphic>
              </wp:inline>
            </w:drawing>
          </w:r>
        </w:p>
      </w:tc>
      <w:tc>
        <w:tcPr>
          <w:tcW w:w="3119" w:type="dxa"/>
          <w:tcBorders>
            <w:top w:val="nil"/>
            <w:left w:val="nil"/>
            <w:bottom w:val="single" w:sz="4" w:space="0" w:color="000000"/>
            <w:right w:val="nil"/>
          </w:tcBorders>
          <w:tcMar>
            <w:top w:w="80" w:type="dxa"/>
            <w:left w:w="80" w:type="dxa"/>
            <w:bottom w:w="80" w:type="dxa"/>
            <w:right w:w="80" w:type="dxa"/>
          </w:tcMar>
        </w:tcPr>
        <w:p w:rsidR="00ED4132" w:rsidRPr="00AC7EBE" w:rsidRDefault="00ED4132" w:rsidP="00AC7EBE">
          <w:pPr>
            <w:spacing w:before="120"/>
            <w:ind w:left="0" w:hanging="2"/>
            <w:rPr>
              <w:rFonts w:ascii="Cambria" w:hAnsi="Cambria" w:cs="Cambria"/>
              <w:color w:val="FF0000"/>
            </w:rPr>
          </w:pPr>
        </w:p>
        <w:p w:rsidR="00ED4132" w:rsidRPr="00AC7EBE" w:rsidRDefault="00ED4132" w:rsidP="00AC7EBE">
          <w:pPr>
            <w:spacing w:before="120"/>
            <w:ind w:left="0" w:hanging="2"/>
            <w:jc w:val="center"/>
            <w:rPr>
              <w:rFonts w:ascii="Times New Roman" w:hAnsi="Times New Roman" w:cs="Times New Roman"/>
              <w:color w:val="060606"/>
              <w:sz w:val="24"/>
              <w:szCs w:val="24"/>
            </w:rPr>
          </w:pPr>
          <w:proofErr w:type="spellStart"/>
          <w:r w:rsidRPr="00AC7EBE">
            <w:rPr>
              <w:rFonts w:ascii="Times New Roman" w:hAnsi="Times New Roman" w:cs="Times New Roman"/>
              <w:b/>
              <w:color w:val="060606"/>
              <w:sz w:val="24"/>
              <w:szCs w:val="24"/>
            </w:rPr>
            <w:t>Think</w:t>
          </w:r>
          <w:proofErr w:type="spellEnd"/>
          <w:r w:rsidRPr="00AC7EBE">
            <w:rPr>
              <w:rFonts w:ascii="Times New Roman" w:hAnsi="Times New Roman" w:cs="Times New Roman"/>
              <w:b/>
              <w:color w:val="060606"/>
              <w:sz w:val="24"/>
              <w:szCs w:val="24"/>
            </w:rPr>
            <w:t xml:space="preserve"> </w:t>
          </w:r>
          <w:proofErr w:type="spellStart"/>
          <w:r w:rsidRPr="00AC7EBE">
            <w:rPr>
              <w:rFonts w:ascii="Times New Roman" w:hAnsi="Times New Roman" w:cs="Times New Roman"/>
              <w:b/>
              <w:color w:val="060606"/>
              <w:sz w:val="24"/>
              <w:szCs w:val="24"/>
            </w:rPr>
            <w:t>tank</w:t>
          </w:r>
          <w:proofErr w:type="spellEnd"/>
        </w:p>
        <w:p w:rsidR="00ED4132" w:rsidRPr="00AC7EBE" w:rsidRDefault="00ED4132" w:rsidP="00AC7EBE">
          <w:pPr>
            <w:ind w:left="0" w:hanging="2"/>
            <w:jc w:val="center"/>
            <w:rPr>
              <w:rFonts w:ascii="Times New Roman" w:hAnsi="Times New Roman" w:cs="Times New Roman"/>
              <w:color w:val="060606"/>
              <w:sz w:val="24"/>
              <w:szCs w:val="24"/>
            </w:rPr>
          </w:pPr>
          <w:r w:rsidRPr="00AC7EBE">
            <w:rPr>
              <w:rFonts w:ascii="Times New Roman" w:hAnsi="Times New Roman" w:cs="Times New Roman"/>
              <w:b/>
              <w:color w:val="060606"/>
              <w:sz w:val="24"/>
              <w:szCs w:val="24"/>
            </w:rPr>
            <w:t>«</w:t>
          </w:r>
          <w:proofErr w:type="spellStart"/>
          <w:r w:rsidRPr="00AC7EBE">
            <w:rPr>
              <w:rFonts w:ascii="Times New Roman" w:hAnsi="Times New Roman" w:cs="Times New Roman"/>
              <w:b/>
              <w:color w:val="060606"/>
              <w:sz w:val="24"/>
              <w:szCs w:val="24"/>
            </w:rPr>
            <w:t>Institute</w:t>
          </w:r>
          <w:proofErr w:type="spellEnd"/>
          <w:r w:rsidRPr="00AC7EBE">
            <w:rPr>
              <w:rFonts w:ascii="Times New Roman" w:hAnsi="Times New Roman" w:cs="Times New Roman"/>
              <w:b/>
              <w:color w:val="060606"/>
              <w:sz w:val="24"/>
              <w:szCs w:val="24"/>
            </w:rPr>
            <w:t xml:space="preserve"> </w:t>
          </w:r>
          <w:proofErr w:type="spellStart"/>
          <w:r w:rsidRPr="00AC7EBE">
            <w:rPr>
              <w:rFonts w:ascii="Times New Roman" w:hAnsi="Times New Roman" w:cs="Times New Roman"/>
              <w:b/>
              <w:color w:val="060606"/>
              <w:sz w:val="24"/>
              <w:szCs w:val="24"/>
            </w:rPr>
            <w:t>of</w:t>
          </w:r>
          <w:proofErr w:type="spellEnd"/>
          <w:r w:rsidRPr="00AC7EBE">
            <w:rPr>
              <w:rFonts w:ascii="Times New Roman" w:hAnsi="Times New Roman" w:cs="Times New Roman"/>
              <w:b/>
              <w:color w:val="060606"/>
              <w:sz w:val="24"/>
              <w:szCs w:val="24"/>
            </w:rPr>
            <w:t xml:space="preserve"> </w:t>
          </w:r>
          <w:proofErr w:type="spellStart"/>
          <w:r w:rsidRPr="00AC7EBE">
            <w:rPr>
              <w:rFonts w:ascii="Times New Roman" w:hAnsi="Times New Roman" w:cs="Times New Roman"/>
              <w:b/>
              <w:color w:val="060606"/>
              <w:sz w:val="24"/>
              <w:szCs w:val="24"/>
            </w:rPr>
            <w:t>legislative</w:t>
          </w:r>
          <w:proofErr w:type="spellEnd"/>
          <w:r w:rsidRPr="00AC7EBE">
            <w:rPr>
              <w:rFonts w:ascii="Times New Roman" w:hAnsi="Times New Roman" w:cs="Times New Roman"/>
              <w:b/>
              <w:color w:val="060606"/>
              <w:sz w:val="24"/>
              <w:szCs w:val="24"/>
            </w:rPr>
            <w:t xml:space="preserve"> </w:t>
          </w:r>
          <w:proofErr w:type="spellStart"/>
          <w:r w:rsidRPr="00AC7EBE">
            <w:rPr>
              <w:rFonts w:ascii="Times New Roman" w:hAnsi="Times New Roman" w:cs="Times New Roman"/>
              <w:b/>
              <w:color w:val="060606"/>
              <w:sz w:val="24"/>
              <w:szCs w:val="24"/>
            </w:rPr>
            <w:t>ideas</w:t>
          </w:r>
          <w:proofErr w:type="spellEnd"/>
          <w:r w:rsidRPr="00AC7EBE">
            <w:rPr>
              <w:rFonts w:ascii="Times New Roman" w:hAnsi="Times New Roman" w:cs="Times New Roman"/>
              <w:b/>
              <w:color w:val="060606"/>
              <w:sz w:val="24"/>
              <w:szCs w:val="24"/>
            </w:rPr>
            <w:t>»</w:t>
          </w:r>
        </w:p>
        <w:p w:rsidR="00ED4132" w:rsidRPr="00AC7EBE" w:rsidRDefault="00ED4132" w:rsidP="00AC7EBE">
          <w:pPr>
            <w:ind w:left="0" w:hanging="2"/>
            <w:jc w:val="center"/>
            <w:rPr>
              <w:rFonts w:ascii="Times New Roman" w:hAnsi="Times New Roman" w:cs="Times New Roman"/>
              <w:sz w:val="24"/>
              <w:szCs w:val="24"/>
              <w:u w:val="single"/>
            </w:rPr>
          </w:pPr>
          <w:proofErr w:type="spellStart"/>
          <w:r w:rsidRPr="00AC7EBE">
            <w:rPr>
              <w:rFonts w:ascii="Times New Roman" w:hAnsi="Times New Roman" w:cs="Times New Roman"/>
              <w:sz w:val="24"/>
              <w:szCs w:val="24"/>
              <w:u w:val="single"/>
            </w:rPr>
            <w:t>office@izi.institute</w:t>
          </w:r>
          <w:proofErr w:type="spellEnd"/>
        </w:p>
        <w:p w:rsidR="00ED4132" w:rsidRPr="00AC7EBE" w:rsidRDefault="00ED4132" w:rsidP="00AC7EBE">
          <w:pPr>
            <w:ind w:left="0" w:hanging="2"/>
            <w:jc w:val="center"/>
            <w:rPr>
              <w:rFonts w:ascii="Times New Roman" w:hAnsi="Times New Roman" w:cs="Times New Roman"/>
              <w:sz w:val="24"/>
              <w:szCs w:val="24"/>
            </w:rPr>
          </w:pPr>
          <w:proofErr w:type="spellStart"/>
          <w:r w:rsidRPr="00AC7EBE">
            <w:rPr>
              <w:rFonts w:ascii="Times New Roman" w:hAnsi="Times New Roman" w:cs="Times New Roman"/>
              <w:sz w:val="24"/>
              <w:szCs w:val="24"/>
            </w:rPr>
            <w:t>izi.institute</w:t>
          </w:r>
          <w:proofErr w:type="spellEnd"/>
        </w:p>
        <w:p w:rsidR="00ED4132" w:rsidRDefault="00ED4132" w:rsidP="00AC7EBE">
          <w:pPr>
            <w:ind w:left="0" w:hanging="2"/>
            <w:jc w:val="center"/>
          </w:pPr>
          <w:r w:rsidRPr="00AC7EBE">
            <w:rPr>
              <w:rFonts w:ascii="Times New Roman" w:hAnsi="Times New Roman" w:cs="Times New Roman"/>
              <w:sz w:val="24"/>
              <w:szCs w:val="24"/>
            </w:rPr>
            <w:t>+38 (063) 763-85-09</w:t>
          </w:r>
        </w:p>
      </w:tc>
    </w:tr>
  </w:tbl>
  <w:p w:rsidR="00ED4132" w:rsidRDefault="00ED4132">
    <w:pPr>
      <w:tabs>
        <w:tab w:val="center" w:pos="4677"/>
        <w:tab w:val="right" w:pos="9355"/>
      </w:tabs>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A2AC4"/>
    <w:multiLevelType w:val="multilevel"/>
    <w:tmpl w:val="FFFFFFFF"/>
    <w:lvl w:ilvl="0">
      <w:numFmt w:val="bullet"/>
      <w:lvlText w:val="-"/>
      <w:lvlJc w:val="left"/>
      <w:pPr>
        <w:ind w:left="1080" w:hanging="360"/>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abstractNum w:abstractNumId="1" w15:restartNumberingAfterBreak="0">
    <w:nsid w:val="4FAC3DD2"/>
    <w:multiLevelType w:val="multilevel"/>
    <w:tmpl w:val="FFFFFFFF"/>
    <w:lvl w:ilvl="0">
      <w:numFmt w:val="bullet"/>
      <w:lvlText w:val="-"/>
      <w:lvlJc w:val="left"/>
      <w:pPr>
        <w:ind w:left="1590" w:hanging="870"/>
      </w:pPr>
      <w:rPr>
        <w:rFonts w:ascii="Times New Roman" w:eastAsia="Times New Roman" w:hAnsi="Times New Roman"/>
        <w:vertAlign w:val="baseline"/>
      </w:rPr>
    </w:lvl>
    <w:lvl w:ilvl="1">
      <w:start w:val="1"/>
      <w:numFmt w:val="bullet"/>
      <w:lvlText w:val="o"/>
      <w:lvlJc w:val="left"/>
      <w:pPr>
        <w:ind w:left="1800" w:hanging="360"/>
      </w:pPr>
      <w:rPr>
        <w:rFonts w:ascii="Courier New" w:eastAsia="Times New Roman" w:hAnsi="Courier New"/>
        <w:vertAlign w:val="baseline"/>
      </w:rPr>
    </w:lvl>
    <w:lvl w:ilvl="2">
      <w:start w:val="1"/>
      <w:numFmt w:val="bullet"/>
      <w:lvlText w:val="▪"/>
      <w:lvlJc w:val="left"/>
      <w:pPr>
        <w:ind w:left="2520" w:hanging="360"/>
      </w:pPr>
      <w:rPr>
        <w:rFonts w:ascii="Noto Sans Symbols" w:eastAsia="Times New Roman" w:hAnsi="Noto Sans Symbols"/>
        <w:vertAlign w:val="baseline"/>
      </w:rPr>
    </w:lvl>
    <w:lvl w:ilvl="3">
      <w:start w:val="1"/>
      <w:numFmt w:val="bullet"/>
      <w:lvlText w:val="●"/>
      <w:lvlJc w:val="left"/>
      <w:pPr>
        <w:ind w:left="3240" w:hanging="360"/>
      </w:pPr>
      <w:rPr>
        <w:rFonts w:ascii="Noto Sans Symbols" w:eastAsia="Times New Roman" w:hAnsi="Noto Sans Symbols"/>
        <w:vertAlign w:val="baseline"/>
      </w:rPr>
    </w:lvl>
    <w:lvl w:ilvl="4">
      <w:start w:val="1"/>
      <w:numFmt w:val="bullet"/>
      <w:lvlText w:val="o"/>
      <w:lvlJc w:val="left"/>
      <w:pPr>
        <w:ind w:left="3960" w:hanging="360"/>
      </w:pPr>
      <w:rPr>
        <w:rFonts w:ascii="Courier New" w:eastAsia="Times New Roman" w:hAnsi="Courier New"/>
        <w:vertAlign w:val="baseline"/>
      </w:rPr>
    </w:lvl>
    <w:lvl w:ilvl="5">
      <w:start w:val="1"/>
      <w:numFmt w:val="bullet"/>
      <w:lvlText w:val="▪"/>
      <w:lvlJc w:val="left"/>
      <w:pPr>
        <w:ind w:left="4680" w:hanging="360"/>
      </w:pPr>
      <w:rPr>
        <w:rFonts w:ascii="Noto Sans Symbols" w:eastAsia="Times New Roman" w:hAnsi="Noto Sans Symbols"/>
        <w:vertAlign w:val="baseline"/>
      </w:rPr>
    </w:lvl>
    <w:lvl w:ilvl="6">
      <w:start w:val="1"/>
      <w:numFmt w:val="bullet"/>
      <w:lvlText w:val="●"/>
      <w:lvlJc w:val="left"/>
      <w:pPr>
        <w:ind w:left="5400" w:hanging="360"/>
      </w:pPr>
      <w:rPr>
        <w:rFonts w:ascii="Noto Sans Symbols" w:eastAsia="Times New Roman" w:hAnsi="Noto Sans Symbols"/>
        <w:vertAlign w:val="baseline"/>
      </w:rPr>
    </w:lvl>
    <w:lvl w:ilvl="7">
      <w:start w:val="1"/>
      <w:numFmt w:val="bullet"/>
      <w:lvlText w:val="o"/>
      <w:lvlJc w:val="left"/>
      <w:pPr>
        <w:ind w:left="6120" w:hanging="360"/>
      </w:pPr>
      <w:rPr>
        <w:rFonts w:ascii="Courier New" w:eastAsia="Times New Roman" w:hAnsi="Courier New"/>
        <w:vertAlign w:val="baseline"/>
      </w:rPr>
    </w:lvl>
    <w:lvl w:ilvl="8">
      <w:start w:val="1"/>
      <w:numFmt w:val="bullet"/>
      <w:lvlText w:val="▪"/>
      <w:lvlJc w:val="left"/>
      <w:pPr>
        <w:ind w:left="6840" w:hanging="360"/>
      </w:pPr>
      <w:rPr>
        <w:rFonts w:ascii="Noto Sans Symbols" w:eastAsia="Times New Roman" w:hAnsi="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18"/>
    <w:rsid w:val="00001461"/>
    <w:rsid w:val="00012065"/>
    <w:rsid w:val="000300D2"/>
    <w:rsid w:val="00035BB6"/>
    <w:rsid w:val="000567BC"/>
    <w:rsid w:val="000C25FD"/>
    <w:rsid w:val="001A484E"/>
    <w:rsid w:val="001C17A3"/>
    <w:rsid w:val="001F0327"/>
    <w:rsid w:val="002202C6"/>
    <w:rsid w:val="00245307"/>
    <w:rsid w:val="003F7518"/>
    <w:rsid w:val="00414ECD"/>
    <w:rsid w:val="00427F91"/>
    <w:rsid w:val="004753C4"/>
    <w:rsid w:val="005348B5"/>
    <w:rsid w:val="00542505"/>
    <w:rsid w:val="005627CF"/>
    <w:rsid w:val="00566E98"/>
    <w:rsid w:val="005B2E4A"/>
    <w:rsid w:val="00730048"/>
    <w:rsid w:val="00760B42"/>
    <w:rsid w:val="00774B60"/>
    <w:rsid w:val="007760D4"/>
    <w:rsid w:val="007C2CD7"/>
    <w:rsid w:val="007D1A48"/>
    <w:rsid w:val="007E2705"/>
    <w:rsid w:val="00850EF4"/>
    <w:rsid w:val="008A70E4"/>
    <w:rsid w:val="008D36B9"/>
    <w:rsid w:val="00A573F4"/>
    <w:rsid w:val="00AC7EBE"/>
    <w:rsid w:val="00AD0E79"/>
    <w:rsid w:val="00B05B89"/>
    <w:rsid w:val="00B11BC7"/>
    <w:rsid w:val="00B74B77"/>
    <w:rsid w:val="00CB0321"/>
    <w:rsid w:val="00CE44D3"/>
    <w:rsid w:val="00CF7A0F"/>
    <w:rsid w:val="00D95DAB"/>
    <w:rsid w:val="00E101D1"/>
    <w:rsid w:val="00E177AF"/>
    <w:rsid w:val="00E47BC4"/>
    <w:rsid w:val="00E71688"/>
    <w:rsid w:val="00ED4132"/>
    <w:rsid w:val="00F1145C"/>
    <w:rsid w:val="00F50BF1"/>
    <w:rsid w:val="00F8577A"/>
    <w:rsid w:val="00FB4360"/>
    <w:rsid w:val="00FC2894"/>
    <w:rsid w:val="00FE58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55D930-44A1-4FBD-9EF9-B9016814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18"/>
    <w:pPr>
      <w:suppressAutoHyphens/>
      <w:spacing w:line="276" w:lineRule="auto"/>
      <w:ind w:leftChars="-1" w:left="-1" w:hangingChars="1" w:hanging="1"/>
      <w:textDirection w:val="btLr"/>
      <w:textAlignment w:val="top"/>
      <w:outlineLvl w:val="0"/>
    </w:pPr>
    <w:rPr>
      <w:rFonts w:eastAsia="Times New Roman"/>
      <w:color w:val="000000"/>
      <w:position w:val="-1"/>
      <w:szCs w:val="20"/>
    </w:rPr>
  </w:style>
  <w:style w:type="paragraph" w:styleId="1">
    <w:name w:val="heading 1"/>
    <w:basedOn w:val="12"/>
    <w:next w:val="12"/>
    <w:link w:val="10"/>
    <w:uiPriority w:val="99"/>
    <w:qFormat/>
    <w:rsid w:val="003F7518"/>
    <w:pPr>
      <w:keepNext/>
      <w:keepLines/>
      <w:spacing w:before="480" w:after="120"/>
      <w:outlineLvl w:val="0"/>
    </w:pPr>
    <w:rPr>
      <w:b/>
      <w:sz w:val="48"/>
      <w:szCs w:val="48"/>
    </w:rPr>
  </w:style>
  <w:style w:type="paragraph" w:styleId="2">
    <w:name w:val="heading 2"/>
    <w:basedOn w:val="12"/>
    <w:next w:val="12"/>
    <w:link w:val="20"/>
    <w:uiPriority w:val="99"/>
    <w:qFormat/>
    <w:rsid w:val="003F7518"/>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2"/>
    <w:next w:val="12"/>
    <w:link w:val="30"/>
    <w:uiPriority w:val="99"/>
    <w:qFormat/>
    <w:rsid w:val="003F7518"/>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lang w:eastAsia="ru-RU"/>
    </w:rPr>
  </w:style>
  <w:style w:type="paragraph" w:styleId="4">
    <w:name w:val="heading 4"/>
    <w:basedOn w:val="12"/>
    <w:next w:val="12"/>
    <w:link w:val="40"/>
    <w:uiPriority w:val="99"/>
    <w:qFormat/>
    <w:rsid w:val="003F7518"/>
    <w:pPr>
      <w:keepNext/>
      <w:keepLines/>
      <w:spacing w:before="240" w:after="40"/>
      <w:outlineLvl w:val="3"/>
    </w:pPr>
    <w:rPr>
      <w:b/>
      <w:sz w:val="24"/>
      <w:szCs w:val="24"/>
    </w:rPr>
  </w:style>
  <w:style w:type="paragraph" w:styleId="5">
    <w:name w:val="heading 5"/>
    <w:basedOn w:val="12"/>
    <w:next w:val="12"/>
    <w:link w:val="50"/>
    <w:uiPriority w:val="99"/>
    <w:qFormat/>
    <w:rsid w:val="003F7518"/>
    <w:pPr>
      <w:keepNext/>
      <w:keepLines/>
      <w:spacing w:before="220" w:after="40"/>
      <w:outlineLvl w:val="4"/>
    </w:pPr>
    <w:rPr>
      <w:b/>
      <w:sz w:val="22"/>
      <w:szCs w:val="22"/>
    </w:rPr>
  </w:style>
  <w:style w:type="paragraph" w:styleId="6">
    <w:name w:val="heading 6"/>
    <w:basedOn w:val="12"/>
    <w:next w:val="12"/>
    <w:link w:val="60"/>
    <w:uiPriority w:val="99"/>
    <w:qFormat/>
    <w:rsid w:val="003F751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7518"/>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sid w:val="003F7518"/>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sid w:val="003F7518"/>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sid w:val="003F7518"/>
    <w:rPr>
      <w:rFonts w:ascii="Calibri" w:hAnsi="Calibri" w:cs="Times New Roman"/>
      <w:b/>
      <w:bCs/>
      <w:color w:val="000000"/>
      <w:sz w:val="28"/>
      <w:szCs w:val="28"/>
    </w:rPr>
  </w:style>
  <w:style w:type="character" w:customStyle="1" w:styleId="50">
    <w:name w:val="Заголовок 5 Знак"/>
    <w:basedOn w:val="a0"/>
    <w:link w:val="5"/>
    <w:uiPriority w:val="99"/>
    <w:semiHidden/>
    <w:locked/>
    <w:rsid w:val="003F7518"/>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sid w:val="003F7518"/>
    <w:rPr>
      <w:rFonts w:ascii="Calibri" w:hAnsi="Calibri" w:cs="Times New Roman"/>
      <w:b/>
      <w:bCs/>
      <w:color w:val="000000"/>
    </w:rPr>
  </w:style>
  <w:style w:type="paragraph" w:customStyle="1" w:styleId="11">
    <w:name w:val="Обычный1"/>
    <w:uiPriority w:val="99"/>
    <w:rsid w:val="003F7518"/>
    <w:pPr>
      <w:spacing w:line="276" w:lineRule="auto"/>
      <w:ind w:hanging="1"/>
    </w:pPr>
  </w:style>
  <w:style w:type="paragraph" w:styleId="a3">
    <w:name w:val="Title"/>
    <w:basedOn w:val="12"/>
    <w:next w:val="12"/>
    <w:link w:val="a4"/>
    <w:uiPriority w:val="99"/>
    <w:qFormat/>
    <w:rsid w:val="003F7518"/>
    <w:pPr>
      <w:keepNext/>
      <w:keepLines/>
      <w:spacing w:before="480" w:after="120"/>
    </w:pPr>
    <w:rPr>
      <w:b/>
      <w:sz w:val="72"/>
      <w:szCs w:val="72"/>
    </w:rPr>
  </w:style>
  <w:style w:type="character" w:customStyle="1" w:styleId="a4">
    <w:name w:val="Название Знак"/>
    <w:basedOn w:val="a0"/>
    <w:link w:val="a3"/>
    <w:uiPriority w:val="99"/>
    <w:locked/>
    <w:rsid w:val="003F7518"/>
    <w:rPr>
      <w:rFonts w:ascii="Cambria" w:hAnsi="Cambria" w:cs="Times New Roman"/>
      <w:b/>
      <w:bCs/>
      <w:color w:val="000000"/>
      <w:kern w:val="28"/>
      <w:sz w:val="32"/>
      <w:szCs w:val="32"/>
    </w:rPr>
  </w:style>
  <w:style w:type="paragraph" w:customStyle="1" w:styleId="normal7">
    <w:name w:val="normal7"/>
    <w:uiPriority w:val="99"/>
    <w:rsid w:val="003F7518"/>
    <w:pPr>
      <w:spacing w:line="276" w:lineRule="auto"/>
      <w:ind w:hanging="1"/>
    </w:pPr>
  </w:style>
  <w:style w:type="paragraph" w:customStyle="1" w:styleId="normal6">
    <w:name w:val="normal6"/>
    <w:uiPriority w:val="99"/>
    <w:rsid w:val="003F7518"/>
    <w:pPr>
      <w:spacing w:line="276" w:lineRule="auto"/>
      <w:ind w:hanging="1"/>
    </w:pPr>
  </w:style>
  <w:style w:type="paragraph" w:customStyle="1" w:styleId="normal5">
    <w:name w:val="normal5"/>
    <w:uiPriority w:val="99"/>
    <w:rsid w:val="003F7518"/>
    <w:pPr>
      <w:spacing w:line="276" w:lineRule="auto"/>
      <w:ind w:hanging="1"/>
    </w:pPr>
  </w:style>
  <w:style w:type="paragraph" w:customStyle="1" w:styleId="normal4">
    <w:name w:val="normal4"/>
    <w:uiPriority w:val="99"/>
    <w:rsid w:val="003F7518"/>
    <w:pPr>
      <w:spacing w:line="276" w:lineRule="auto"/>
      <w:ind w:hanging="1"/>
    </w:pPr>
  </w:style>
  <w:style w:type="paragraph" w:customStyle="1" w:styleId="13">
    <w:name w:val="Обычный1"/>
    <w:uiPriority w:val="99"/>
    <w:pPr>
      <w:spacing w:line="276" w:lineRule="auto"/>
      <w:ind w:hanging="1"/>
    </w:pPr>
  </w:style>
  <w:style w:type="paragraph" w:customStyle="1" w:styleId="normal3">
    <w:name w:val="normal3"/>
    <w:uiPriority w:val="99"/>
    <w:pPr>
      <w:spacing w:line="276" w:lineRule="auto"/>
      <w:ind w:hanging="1"/>
    </w:pPr>
  </w:style>
  <w:style w:type="paragraph" w:customStyle="1" w:styleId="normal2">
    <w:name w:val="normal2"/>
    <w:uiPriority w:val="99"/>
    <w:pPr>
      <w:spacing w:line="276" w:lineRule="auto"/>
      <w:ind w:hanging="1"/>
    </w:pPr>
  </w:style>
  <w:style w:type="paragraph" w:customStyle="1" w:styleId="normal1">
    <w:name w:val="normal1"/>
    <w:uiPriority w:val="99"/>
    <w:pPr>
      <w:spacing w:line="276" w:lineRule="auto"/>
      <w:ind w:hanging="1"/>
    </w:pPr>
  </w:style>
  <w:style w:type="paragraph" w:customStyle="1" w:styleId="12">
    <w:name w:val="Обычный12"/>
    <w:uiPriority w:val="99"/>
    <w:rsid w:val="003F7518"/>
    <w:pPr>
      <w:spacing w:line="276" w:lineRule="auto"/>
      <w:ind w:hanging="1"/>
    </w:pPr>
    <w:rPr>
      <w:sz w:val="20"/>
      <w:szCs w:val="20"/>
    </w:rPr>
  </w:style>
  <w:style w:type="paragraph" w:customStyle="1" w:styleId="StyleProp">
    <w:name w:val="StyleProp"/>
    <w:basedOn w:val="a"/>
    <w:uiPriority w:val="99"/>
    <w:rsid w:val="003F7518"/>
    <w:pPr>
      <w:spacing w:line="200" w:lineRule="atLeast"/>
      <w:ind w:firstLine="227"/>
      <w:jc w:val="both"/>
    </w:pPr>
    <w:rPr>
      <w:rFonts w:ascii="Times New Roman" w:eastAsia="Arial" w:hAnsi="Times New Roman" w:cs="Times New Roman"/>
      <w:color w:val="auto"/>
      <w:sz w:val="18"/>
      <w:lang w:eastAsia="ru-RU"/>
    </w:rPr>
  </w:style>
  <w:style w:type="table" w:styleId="a5">
    <w:name w:val="Table Grid"/>
    <w:basedOn w:val="a1"/>
    <w:uiPriority w:val="99"/>
    <w:rsid w:val="003F7518"/>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sid w:val="003F7518"/>
    <w:rPr>
      <w:w w:val="100"/>
      <w:effect w:val="none"/>
      <w:vertAlign w:val="baseline"/>
      <w:em w:val="none"/>
    </w:rPr>
  </w:style>
  <w:style w:type="character" w:customStyle="1" w:styleId="apple-converted-space">
    <w:name w:val="apple-converted-space"/>
    <w:basedOn w:val="a0"/>
    <w:uiPriority w:val="99"/>
    <w:rsid w:val="003F7518"/>
    <w:rPr>
      <w:rFonts w:cs="Times New Roman"/>
      <w:w w:val="100"/>
      <w:effect w:val="none"/>
      <w:vertAlign w:val="baseline"/>
      <w:em w:val="none"/>
    </w:rPr>
  </w:style>
  <w:style w:type="paragraph" w:customStyle="1" w:styleId="StyleZakonu">
    <w:name w:val="StyleZakonu"/>
    <w:basedOn w:val="a"/>
    <w:uiPriority w:val="99"/>
    <w:rsid w:val="003F7518"/>
    <w:pPr>
      <w:spacing w:after="60" w:line="220" w:lineRule="atLeast"/>
      <w:ind w:firstLine="284"/>
      <w:jc w:val="both"/>
    </w:pPr>
    <w:rPr>
      <w:rFonts w:ascii="Times New Roman" w:eastAsia="Arial" w:hAnsi="Times New Roman" w:cs="Times New Roman"/>
      <w:color w:val="auto"/>
      <w:sz w:val="20"/>
      <w:lang w:eastAsia="ru-RU"/>
    </w:rPr>
  </w:style>
  <w:style w:type="character" w:customStyle="1" w:styleId="StyleZakonu0">
    <w:name w:val="StyleZakonu Знак"/>
    <w:uiPriority w:val="99"/>
    <w:rsid w:val="003F7518"/>
    <w:rPr>
      <w:rFonts w:ascii="Times New Roman" w:hAnsi="Times New Roman"/>
      <w:w w:val="100"/>
      <w:effect w:val="none"/>
      <w:vertAlign w:val="baseline"/>
      <w:em w:val="none"/>
      <w:lang w:eastAsia="ru-RU"/>
    </w:rPr>
  </w:style>
  <w:style w:type="character" w:styleId="a6">
    <w:name w:val="Hyperlink"/>
    <w:basedOn w:val="a0"/>
    <w:uiPriority w:val="99"/>
    <w:rsid w:val="003F7518"/>
    <w:rPr>
      <w:rFonts w:cs="Times New Roman"/>
      <w:color w:val="0000FF"/>
      <w:w w:val="100"/>
      <w:u w:val="single"/>
      <w:effect w:val="none"/>
      <w:vertAlign w:val="baseline"/>
      <w:em w:val="none"/>
    </w:rPr>
  </w:style>
  <w:style w:type="paragraph" w:customStyle="1" w:styleId="rvps2">
    <w:name w:val="rvps2"/>
    <w:basedOn w:val="a"/>
    <w:uiPriority w:val="99"/>
    <w:rsid w:val="003F7518"/>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rsid w:val="003F7518"/>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ой текст Знак"/>
    <w:basedOn w:val="a0"/>
    <w:link w:val="a7"/>
    <w:uiPriority w:val="99"/>
    <w:locked/>
    <w:rsid w:val="003F7518"/>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rsid w:val="003F7518"/>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4">
    <w:name w:val="Кольоровий список — акцент 1"/>
    <w:basedOn w:val="a"/>
    <w:uiPriority w:val="99"/>
    <w:rsid w:val="003F7518"/>
    <w:pPr>
      <w:spacing w:line="240" w:lineRule="auto"/>
      <w:ind w:left="720"/>
    </w:pPr>
    <w:rPr>
      <w:rFonts w:ascii="Times New Roman" w:hAnsi="Times New Roman" w:cs="Times New Roman"/>
      <w:color w:val="auto"/>
      <w:sz w:val="24"/>
      <w:szCs w:val="24"/>
      <w:lang w:val="ru-RU" w:eastAsia="ru-RU"/>
    </w:rPr>
  </w:style>
  <w:style w:type="paragraph" w:customStyle="1" w:styleId="aa">
    <w:name w:val="Нормальний текст"/>
    <w:basedOn w:val="a"/>
    <w:uiPriority w:val="99"/>
    <w:rsid w:val="003F7518"/>
    <w:pPr>
      <w:spacing w:before="120" w:line="240" w:lineRule="auto"/>
      <w:ind w:firstLine="567"/>
      <w:jc w:val="both"/>
    </w:pPr>
    <w:rPr>
      <w:rFonts w:ascii="Antiqua" w:eastAsia="Arial" w:hAnsi="Antiqua" w:cs="Times New Roman"/>
      <w:color w:val="auto"/>
      <w:sz w:val="26"/>
      <w:lang w:eastAsia="ru-RU"/>
    </w:rPr>
  </w:style>
  <w:style w:type="paragraph" w:customStyle="1" w:styleId="ParagraphStyle">
    <w:name w:val="Paragraph Style"/>
    <w:uiPriority w:val="99"/>
    <w:rsid w:val="003F7518"/>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sz w:val="24"/>
      <w:szCs w:val="24"/>
      <w:lang w:val="ru-RU" w:eastAsia="ru-RU"/>
    </w:rPr>
  </w:style>
  <w:style w:type="character" w:customStyle="1" w:styleId="StyleProp0">
    <w:name w:val="StyleProp Знак"/>
    <w:uiPriority w:val="99"/>
    <w:rsid w:val="003F7518"/>
    <w:rPr>
      <w:rFonts w:ascii="Times New Roman" w:hAnsi="Times New Roman"/>
      <w:w w:val="100"/>
      <w:sz w:val="18"/>
      <w:effect w:val="none"/>
      <w:vertAlign w:val="baseline"/>
      <w:em w:val="none"/>
      <w:lang w:eastAsia="ru-RU"/>
    </w:rPr>
  </w:style>
  <w:style w:type="character" w:customStyle="1" w:styleId="st42">
    <w:name w:val="st42"/>
    <w:uiPriority w:val="99"/>
    <w:rsid w:val="003F7518"/>
    <w:rPr>
      <w:rFonts w:ascii="Times New Roman" w:hAnsi="Times New Roman"/>
      <w:color w:val="000000"/>
      <w:w w:val="100"/>
      <w:effect w:val="none"/>
      <w:vertAlign w:val="baseline"/>
      <w:em w:val="none"/>
    </w:rPr>
  </w:style>
  <w:style w:type="character" w:customStyle="1" w:styleId="rvts9">
    <w:name w:val="rvts9"/>
    <w:uiPriority w:val="99"/>
    <w:rsid w:val="003F7518"/>
    <w:rPr>
      <w:w w:val="100"/>
      <w:effect w:val="none"/>
      <w:vertAlign w:val="baseline"/>
      <w:em w:val="none"/>
    </w:rPr>
  </w:style>
  <w:style w:type="paragraph" w:styleId="HTML">
    <w:name w:val="HTML Preformatted"/>
    <w:basedOn w:val="a"/>
    <w:link w:val="HTML0"/>
    <w:uiPriority w:val="99"/>
    <w:rsid w:val="003F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ый HTML Знак"/>
    <w:basedOn w:val="a0"/>
    <w:link w:val="HTML"/>
    <w:uiPriority w:val="99"/>
    <w:locked/>
    <w:rsid w:val="003F7518"/>
    <w:rPr>
      <w:rFonts w:ascii="Courier New" w:hAnsi="Courier New" w:cs="Times New Roman"/>
      <w:w w:val="100"/>
      <w:effect w:val="none"/>
      <w:vertAlign w:val="baseline"/>
      <w:em w:val="none"/>
    </w:rPr>
  </w:style>
  <w:style w:type="character" w:customStyle="1" w:styleId="21">
    <w:name w:val="Заголовок №2_"/>
    <w:uiPriority w:val="99"/>
    <w:rsid w:val="003F7518"/>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rsid w:val="003F7518"/>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rsid w:val="003F7518"/>
    <w:pPr>
      <w:spacing w:after="120" w:line="480" w:lineRule="auto"/>
    </w:pPr>
    <w:rPr>
      <w:rFonts w:cs="Times New Roman"/>
    </w:rPr>
  </w:style>
  <w:style w:type="character" w:customStyle="1" w:styleId="24">
    <w:name w:val="Основной текст 2 Знак"/>
    <w:basedOn w:val="a0"/>
    <w:link w:val="23"/>
    <w:uiPriority w:val="99"/>
    <w:locked/>
    <w:rsid w:val="003F7518"/>
    <w:rPr>
      <w:rFonts w:ascii="Arial" w:hAnsi="Arial" w:cs="Times New Roman"/>
      <w:color w:val="000000"/>
      <w:w w:val="100"/>
      <w:sz w:val="22"/>
      <w:effect w:val="none"/>
      <w:vertAlign w:val="baseline"/>
      <w:em w:val="none"/>
    </w:rPr>
  </w:style>
  <w:style w:type="character" w:customStyle="1" w:styleId="FontStyle">
    <w:name w:val="Font Style"/>
    <w:uiPriority w:val="99"/>
    <w:rsid w:val="003F7518"/>
    <w:rPr>
      <w:color w:val="000000"/>
      <w:w w:val="100"/>
      <w:sz w:val="20"/>
      <w:effect w:val="none"/>
      <w:vertAlign w:val="baseline"/>
      <w:em w:val="none"/>
    </w:rPr>
  </w:style>
  <w:style w:type="paragraph" w:styleId="ab">
    <w:name w:val="List Paragraph"/>
    <w:basedOn w:val="a"/>
    <w:uiPriority w:val="99"/>
    <w:qFormat/>
    <w:rsid w:val="003F7518"/>
    <w:pPr>
      <w:ind w:left="708"/>
    </w:pPr>
  </w:style>
  <w:style w:type="paragraph" w:customStyle="1" w:styleId="StyleProp2">
    <w:name w:val="StyleProp2"/>
    <w:basedOn w:val="a"/>
    <w:uiPriority w:val="99"/>
    <w:rsid w:val="003F7518"/>
    <w:pPr>
      <w:spacing w:after="120" w:line="200" w:lineRule="atLeast"/>
      <w:ind w:firstLine="227"/>
      <w:jc w:val="both"/>
    </w:pPr>
    <w:rPr>
      <w:rFonts w:ascii="Times New Roman" w:eastAsia="Arial" w:hAnsi="Times New Roman" w:cs="Times New Roman"/>
      <w:color w:val="auto"/>
      <w:sz w:val="18"/>
      <w:lang w:eastAsia="ru-RU"/>
    </w:rPr>
  </w:style>
  <w:style w:type="paragraph" w:styleId="ac">
    <w:name w:val="Balloon Text"/>
    <w:basedOn w:val="a"/>
    <w:link w:val="ad"/>
    <w:uiPriority w:val="99"/>
    <w:rsid w:val="003F7518"/>
    <w:pPr>
      <w:spacing w:line="240" w:lineRule="auto"/>
    </w:pPr>
    <w:rPr>
      <w:rFonts w:ascii="Tahoma" w:hAnsi="Tahoma" w:cs="Tahoma"/>
      <w:sz w:val="16"/>
      <w:szCs w:val="16"/>
    </w:rPr>
  </w:style>
  <w:style w:type="character" w:customStyle="1" w:styleId="ad">
    <w:name w:val="Текст выноски Знак"/>
    <w:basedOn w:val="a0"/>
    <w:link w:val="ac"/>
    <w:uiPriority w:val="99"/>
    <w:locked/>
    <w:rsid w:val="003F7518"/>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rsid w:val="003F7518"/>
    <w:pPr>
      <w:tabs>
        <w:tab w:val="center" w:pos="4677"/>
        <w:tab w:val="right" w:pos="9355"/>
      </w:tabs>
      <w:spacing w:line="240" w:lineRule="auto"/>
    </w:pPr>
  </w:style>
  <w:style w:type="character" w:customStyle="1" w:styleId="af">
    <w:name w:val="Верхний колонтитул Знак"/>
    <w:basedOn w:val="a0"/>
    <w:link w:val="ae"/>
    <w:uiPriority w:val="99"/>
    <w:locked/>
    <w:rsid w:val="003F7518"/>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rsid w:val="003F7518"/>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3F7518"/>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rsid w:val="003F7518"/>
    <w:pPr>
      <w:spacing w:line="240" w:lineRule="auto"/>
    </w:pPr>
    <w:rPr>
      <w:sz w:val="20"/>
    </w:rPr>
  </w:style>
  <w:style w:type="character" w:customStyle="1" w:styleId="af3">
    <w:name w:val="Текст сноски Знак"/>
    <w:basedOn w:val="a0"/>
    <w:link w:val="af2"/>
    <w:uiPriority w:val="99"/>
    <w:locked/>
    <w:rsid w:val="003F7518"/>
    <w:rPr>
      <w:rFonts w:ascii="Arial" w:hAnsi="Arial" w:cs="Arial"/>
      <w:color w:val="000000"/>
      <w:w w:val="100"/>
      <w:effect w:val="none"/>
      <w:vertAlign w:val="baseline"/>
      <w:em w:val="none"/>
      <w:lang w:val="uk-UA" w:eastAsia="uk-UA"/>
    </w:rPr>
  </w:style>
  <w:style w:type="character" w:styleId="af4">
    <w:name w:val="footnote reference"/>
    <w:basedOn w:val="a0"/>
    <w:uiPriority w:val="99"/>
    <w:rsid w:val="003F7518"/>
    <w:rPr>
      <w:rFonts w:cs="Times New Roman"/>
      <w:w w:val="100"/>
      <w:effect w:val="none"/>
      <w:vertAlign w:val="superscript"/>
      <w:em w:val="none"/>
    </w:rPr>
  </w:style>
  <w:style w:type="paragraph" w:customStyle="1" w:styleId="Standard">
    <w:name w:val="Standard"/>
    <w:uiPriority w:val="99"/>
    <w:rsid w:val="003F7518"/>
    <w:pPr>
      <w:autoSpaceDN w:val="0"/>
      <w:spacing w:line="276" w:lineRule="auto"/>
      <w:ind w:leftChars="-1" w:left="-1" w:hangingChars="1" w:hanging="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rsid w:val="003F7518"/>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5">
    <w:name w:val="Без интервала1"/>
    <w:uiPriority w:val="99"/>
    <w:rsid w:val="003F7518"/>
    <w:pPr>
      <w:suppressAutoHyphens/>
      <w:spacing w:line="1" w:lineRule="atLeast"/>
      <w:ind w:leftChars="-1" w:left="-1" w:hangingChars="1" w:hanging="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rsid w:val="003F7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eastAsia="ru-RU"/>
    </w:rPr>
  </w:style>
  <w:style w:type="character" w:customStyle="1" w:styleId="25">
    <w:name w:val="Основний текст (2)_"/>
    <w:uiPriority w:val="99"/>
    <w:rsid w:val="003F7518"/>
    <w:rPr>
      <w:spacing w:val="-10"/>
      <w:w w:val="100"/>
      <w:effect w:val="none"/>
      <w:shd w:val="clear" w:color="auto" w:fill="FFFFFF"/>
      <w:vertAlign w:val="baseline"/>
      <w:em w:val="none"/>
    </w:rPr>
  </w:style>
  <w:style w:type="paragraph" w:customStyle="1" w:styleId="26">
    <w:name w:val="Основний текст (2)"/>
    <w:basedOn w:val="a"/>
    <w:uiPriority w:val="99"/>
    <w:rsid w:val="003F7518"/>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6">
    <w:name w:val="Абзац списка1"/>
    <w:basedOn w:val="a"/>
    <w:uiPriority w:val="99"/>
    <w:rsid w:val="003F7518"/>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sid w:val="003F7518"/>
    <w:rPr>
      <w:w w:val="100"/>
      <w:effect w:val="none"/>
      <w:vertAlign w:val="baseline"/>
      <w:em w:val="none"/>
    </w:rPr>
  </w:style>
  <w:style w:type="paragraph" w:styleId="af5">
    <w:name w:val="Body Text Indent"/>
    <w:basedOn w:val="a"/>
    <w:link w:val="af6"/>
    <w:uiPriority w:val="99"/>
    <w:rsid w:val="003F7518"/>
    <w:pPr>
      <w:spacing w:after="120"/>
      <w:ind w:left="283"/>
    </w:pPr>
  </w:style>
  <w:style w:type="character" w:customStyle="1" w:styleId="af6">
    <w:name w:val="Основной текст с отступом Знак"/>
    <w:basedOn w:val="a0"/>
    <w:link w:val="af5"/>
    <w:uiPriority w:val="99"/>
    <w:locked/>
    <w:rsid w:val="003F7518"/>
    <w:rPr>
      <w:rFonts w:ascii="Arial" w:hAnsi="Arial" w:cs="Arial"/>
      <w:color w:val="000000"/>
      <w:w w:val="100"/>
      <w:sz w:val="22"/>
      <w:effect w:val="none"/>
      <w:vertAlign w:val="baseline"/>
      <w:em w:val="none"/>
      <w:lang w:val="uk-UA" w:eastAsia="uk-UA"/>
    </w:rPr>
  </w:style>
  <w:style w:type="paragraph" w:customStyle="1" w:styleId="110">
    <w:name w:val="Обычный11"/>
    <w:uiPriority w:val="99"/>
    <w:rsid w:val="003F7518"/>
    <w:pPr>
      <w:suppressAutoHyphens/>
      <w:spacing w:after="200" w:line="276" w:lineRule="auto"/>
      <w:ind w:leftChars="-1" w:left="-1" w:hangingChars="1" w:hanging="1"/>
      <w:textDirection w:val="btLr"/>
      <w:textAlignment w:val="top"/>
      <w:outlineLvl w:val="0"/>
    </w:pPr>
    <w:rPr>
      <w:position w:val="-1"/>
    </w:rPr>
  </w:style>
  <w:style w:type="paragraph" w:styleId="af7">
    <w:name w:val="endnote text"/>
    <w:basedOn w:val="a"/>
    <w:link w:val="af8"/>
    <w:uiPriority w:val="99"/>
    <w:rsid w:val="003F7518"/>
    <w:pPr>
      <w:spacing w:line="240" w:lineRule="auto"/>
    </w:pPr>
    <w:rPr>
      <w:rFonts w:ascii="Calibri" w:hAnsi="Calibri" w:cs="Times New Roman"/>
      <w:color w:val="auto"/>
      <w:sz w:val="20"/>
      <w:lang w:val="ru-RU" w:eastAsia="en-US"/>
    </w:rPr>
  </w:style>
  <w:style w:type="character" w:customStyle="1" w:styleId="af8">
    <w:name w:val="Текст концевой сноски Знак"/>
    <w:basedOn w:val="a0"/>
    <w:link w:val="af7"/>
    <w:uiPriority w:val="99"/>
    <w:locked/>
    <w:rsid w:val="003F7518"/>
    <w:rPr>
      <w:rFonts w:cs="Times New Roman"/>
      <w:w w:val="100"/>
      <w:effect w:val="none"/>
      <w:vertAlign w:val="baseline"/>
      <w:em w:val="none"/>
      <w:lang w:eastAsia="en-US"/>
    </w:rPr>
  </w:style>
  <w:style w:type="character" w:styleId="af9">
    <w:name w:val="endnote reference"/>
    <w:basedOn w:val="a0"/>
    <w:uiPriority w:val="99"/>
    <w:rsid w:val="003F7518"/>
    <w:rPr>
      <w:rFonts w:cs="Times New Roman"/>
      <w:w w:val="100"/>
      <w:effect w:val="none"/>
      <w:vertAlign w:val="superscript"/>
      <w:em w:val="none"/>
    </w:rPr>
  </w:style>
  <w:style w:type="paragraph" w:customStyle="1" w:styleId="afa">
    <w:name w:val="Стиль"/>
    <w:basedOn w:val="a"/>
    <w:uiPriority w:val="99"/>
    <w:rsid w:val="003F7518"/>
    <w:pPr>
      <w:spacing w:line="240" w:lineRule="auto"/>
    </w:pPr>
    <w:rPr>
      <w:rFonts w:ascii="Verdana" w:hAnsi="Verdana" w:cs="Verdana"/>
      <w:color w:val="auto"/>
      <w:sz w:val="20"/>
      <w:lang w:val="en-US" w:eastAsia="en-US"/>
    </w:rPr>
  </w:style>
  <w:style w:type="paragraph" w:styleId="afb">
    <w:name w:val="Subtitle"/>
    <w:basedOn w:val="normal4"/>
    <w:next w:val="normal4"/>
    <w:link w:val="afc"/>
    <w:uiPriority w:val="99"/>
    <w:qFormat/>
    <w:rsid w:val="003F7518"/>
    <w:pPr>
      <w:keepNext/>
      <w:keepLines/>
      <w:spacing w:before="360" w:after="80" w:line="240" w:lineRule="auto"/>
      <w:ind w:firstLine="0"/>
    </w:pPr>
    <w:rPr>
      <w:rFonts w:ascii="Georgia" w:hAnsi="Georgia" w:cs="Georgia"/>
      <w:i/>
      <w:color w:val="666666"/>
      <w:sz w:val="48"/>
      <w:szCs w:val="48"/>
    </w:rPr>
  </w:style>
  <w:style w:type="character" w:customStyle="1" w:styleId="afc">
    <w:name w:val="Подзаголовок Знак"/>
    <w:basedOn w:val="a0"/>
    <w:link w:val="afb"/>
    <w:uiPriority w:val="99"/>
    <w:locked/>
    <w:rsid w:val="003F7518"/>
    <w:rPr>
      <w:rFonts w:ascii="Cambria" w:hAnsi="Cambria" w:cs="Times New Roman"/>
      <w:color w:val="000000"/>
      <w:sz w:val="24"/>
      <w:szCs w:val="24"/>
    </w:rPr>
  </w:style>
  <w:style w:type="table" w:customStyle="1" w:styleId="31">
    <w:name w:val="Стиль3"/>
    <w:uiPriority w:val="99"/>
    <w:rsid w:val="003F7518"/>
    <w:pPr>
      <w:spacing w:line="276" w:lineRule="auto"/>
      <w:ind w:hanging="1"/>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sid w:val="003F7518"/>
    <w:pPr>
      <w:spacing w:line="276" w:lineRule="auto"/>
      <w:ind w:hanging="1"/>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17">
    <w:name w:val="Стиль1"/>
    <w:uiPriority w:val="99"/>
    <w:rsid w:val="003F7518"/>
    <w:pPr>
      <w:spacing w:line="276" w:lineRule="auto"/>
      <w:ind w:hanging="1"/>
    </w:pPr>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rsid w:val="003F7518"/>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ечания Знак"/>
    <w:basedOn w:val="a0"/>
    <w:link w:val="afd"/>
    <w:uiPriority w:val="99"/>
    <w:semiHidden/>
    <w:locked/>
    <w:rsid w:val="003F7518"/>
    <w:rPr>
      <w:rFonts w:cs="Times New Roman"/>
    </w:rPr>
  </w:style>
  <w:style w:type="character" w:styleId="aff">
    <w:name w:val="annotation reference"/>
    <w:basedOn w:val="a0"/>
    <w:uiPriority w:val="99"/>
    <w:semiHidden/>
    <w:rsid w:val="003F7518"/>
    <w:rPr>
      <w:rFonts w:cs="Times New Roman"/>
      <w:sz w:val="16"/>
      <w:szCs w:val="16"/>
    </w:rPr>
  </w:style>
  <w:style w:type="table" w:customStyle="1" w:styleId="150">
    <w:name w:val="Стиль15"/>
    <w:uiPriority w:val="99"/>
    <w:pPr>
      <w:spacing w:line="276" w:lineRule="auto"/>
      <w:ind w:hanging="1"/>
    </w:pPr>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11">
    <w:name w:val="Стиль11"/>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pPr>
      <w:spacing w:line="276" w:lineRule="auto"/>
      <w:ind w:hanging="1"/>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300">
    <w:name w:val="Стиль30"/>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9">
    <w:name w:val="Стиль29"/>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8">
    <w:name w:val="Стиль28"/>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70">
    <w:name w:val="Стиль27"/>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60">
    <w:name w:val="Стиль26"/>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50">
    <w:name w:val="Стиль25"/>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40">
    <w:name w:val="Стиль24"/>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30">
    <w:name w:val="Стиль23"/>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20">
    <w:name w:val="Стиль22"/>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10">
    <w:name w:val="Стиль21"/>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200">
    <w:name w:val="Стиль20"/>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9">
    <w:name w:val="Стиль19"/>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8">
    <w:name w:val="Стиль18"/>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70">
    <w:name w:val="Стиль17"/>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 w:type="table" w:customStyle="1" w:styleId="160">
    <w:name w:val="Стиль16"/>
    <w:uiPriority w:val="99"/>
    <w:rsid w:val="003F7518"/>
    <w:rPr>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Тарас</cp:lastModifiedBy>
  <cp:revision>4</cp:revision>
  <dcterms:created xsi:type="dcterms:W3CDTF">2022-02-01T11:46:00Z</dcterms:created>
  <dcterms:modified xsi:type="dcterms:W3CDTF">2022-02-01T11:47:00Z</dcterms:modified>
</cp:coreProperties>
</file>