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132" w:rsidRDefault="00ED4132" w:rsidP="00E177AF">
      <w:pPr>
        <w:widowControl w:val="0"/>
        <w:spacing w:line="240" w:lineRule="auto"/>
        <w:ind w:leftChars="0" w:left="0" w:firstLineChars="0" w:firstLine="0"/>
        <w:jc w:val="center"/>
        <w:outlineLvl w:val="9"/>
        <w:rPr>
          <w:sz w:val="24"/>
          <w:szCs w:val="24"/>
        </w:rPr>
      </w:pPr>
    </w:p>
    <w:tbl>
      <w:tblPr>
        <w:tblpPr w:leftFromText="180" w:rightFromText="180" w:vertAnchor="text" w:horzAnchor="page" w:tblpX="2283" w:tblpY="31"/>
        <w:tblW w:w="8897" w:type="dxa"/>
        <w:tblCellMar>
          <w:top w:w="15" w:type="dxa"/>
          <w:left w:w="15" w:type="dxa"/>
          <w:bottom w:w="15" w:type="dxa"/>
          <w:right w:w="15" w:type="dxa"/>
        </w:tblCellMar>
        <w:tblLook w:val="04A0" w:firstRow="1" w:lastRow="0" w:firstColumn="1" w:lastColumn="0" w:noHBand="0" w:noVBand="1"/>
      </w:tblPr>
      <w:tblGrid>
        <w:gridCol w:w="260"/>
        <w:gridCol w:w="8637"/>
      </w:tblGrid>
      <w:tr w:rsidR="00F50BF1" w:rsidRPr="00F50BF1" w:rsidTr="00051D43">
        <w:trPr>
          <w:trHeight w:val="294"/>
        </w:trPr>
        <w:tc>
          <w:tcPr>
            <w:tcW w:w="0" w:type="auto"/>
            <w:tcMar>
              <w:top w:w="100" w:type="dxa"/>
              <w:left w:w="100" w:type="dxa"/>
              <w:bottom w:w="100" w:type="dxa"/>
              <w:right w:w="100" w:type="dxa"/>
            </w:tcMar>
            <w:hideMark/>
          </w:tcPr>
          <w:p w:rsidR="00F50BF1" w:rsidRPr="00F50BF1" w:rsidRDefault="00F50BF1" w:rsidP="00F50BF1">
            <w:pPr>
              <w:suppressAutoHyphens w:val="0"/>
              <w:spacing w:line="240" w:lineRule="auto"/>
              <w:ind w:leftChars="0" w:left="0" w:firstLineChars="0" w:firstLine="0"/>
              <w:jc w:val="right"/>
              <w:textDirection w:val="lrTb"/>
              <w:textAlignment w:val="auto"/>
              <w:outlineLvl w:val="9"/>
              <w:rPr>
                <w:rFonts w:ascii="Times New Roman" w:hAnsi="Times New Roman" w:cs="Times New Roman"/>
                <w:color w:val="auto"/>
                <w:position w:val="0"/>
                <w:sz w:val="24"/>
                <w:szCs w:val="24"/>
              </w:rPr>
            </w:pPr>
            <w:r w:rsidRPr="00F50BF1">
              <w:rPr>
                <w:rFonts w:ascii="Times New Roman" w:hAnsi="Times New Roman" w:cs="Times New Roman"/>
                <w:position w:val="0"/>
                <w:sz w:val="24"/>
                <w:szCs w:val="24"/>
              </w:rPr>
              <w:br/>
              <w:t> </w:t>
            </w:r>
          </w:p>
        </w:tc>
        <w:tc>
          <w:tcPr>
            <w:tcW w:w="8637" w:type="dxa"/>
            <w:tcMar>
              <w:top w:w="100" w:type="dxa"/>
              <w:left w:w="100" w:type="dxa"/>
              <w:bottom w:w="100" w:type="dxa"/>
              <w:right w:w="100" w:type="dxa"/>
            </w:tcMar>
            <w:hideMark/>
          </w:tcPr>
          <w:p w:rsidR="00F50BF1" w:rsidRPr="005F01A1" w:rsidRDefault="00A23864" w:rsidP="00F50BF1">
            <w:pPr>
              <w:suppressAutoHyphens w:val="0"/>
              <w:spacing w:line="240" w:lineRule="auto"/>
              <w:ind w:leftChars="0" w:left="0" w:firstLineChars="0" w:firstLine="0"/>
              <w:jc w:val="right"/>
              <w:textDirection w:val="lrTb"/>
              <w:textAlignment w:val="auto"/>
              <w:outlineLvl w:val="9"/>
              <w:rPr>
                <w:rFonts w:ascii="Times New Roman" w:hAnsi="Times New Roman" w:cs="Times New Roman"/>
                <w:color w:val="auto"/>
                <w:position w:val="0"/>
                <w:sz w:val="24"/>
                <w:szCs w:val="24"/>
              </w:rPr>
            </w:pPr>
            <w:r>
              <w:rPr>
                <w:rFonts w:ascii="Times New Roman" w:hAnsi="Times New Roman" w:cs="Times New Roman"/>
                <w:b/>
                <w:bCs/>
                <w:position w:val="0"/>
                <w:sz w:val="56"/>
                <w:szCs w:val="56"/>
                <w:lang w:val="ru-RU"/>
              </w:rPr>
              <w:t>7183</w:t>
            </w:r>
          </w:p>
        </w:tc>
      </w:tr>
    </w:tbl>
    <w:p w:rsidR="0053184F" w:rsidRPr="0053184F" w:rsidRDefault="0053184F" w:rsidP="0053184F">
      <w:pPr>
        <w:suppressAutoHyphens w:val="0"/>
        <w:spacing w:line="240" w:lineRule="auto"/>
        <w:ind w:leftChars="0" w:firstLineChars="0" w:firstLine="0"/>
        <w:jc w:val="center"/>
        <w:textDirection w:val="lrTb"/>
        <w:textAlignment w:val="auto"/>
        <w:outlineLvl w:val="9"/>
        <w:rPr>
          <w:rFonts w:ascii="Times New Roman" w:eastAsia="Arial" w:hAnsi="Times New Roman" w:cs="Times New Roman"/>
          <w:b/>
          <w:position w:val="0"/>
          <w:sz w:val="24"/>
          <w:szCs w:val="24"/>
        </w:rPr>
      </w:pPr>
      <w:r w:rsidRPr="0053184F">
        <w:rPr>
          <w:rFonts w:ascii="Times New Roman" w:eastAsia="Arial" w:hAnsi="Times New Roman" w:cs="Times New Roman"/>
          <w:b/>
          <w:position w:val="0"/>
          <w:sz w:val="24"/>
          <w:szCs w:val="24"/>
        </w:rPr>
        <w:t>Аналітична довідка</w:t>
      </w:r>
    </w:p>
    <w:p w:rsidR="00F50BF1" w:rsidRPr="00F50BF1" w:rsidRDefault="00FD3987" w:rsidP="0053184F">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lang w:eastAsia="ru-RU"/>
        </w:rPr>
      </w:pPr>
      <w:r>
        <w:rPr>
          <w:rFonts w:ascii="Times New Roman" w:eastAsia="Arial" w:hAnsi="Times New Roman" w:cs="Times New Roman"/>
          <w:b/>
          <w:position w:val="0"/>
          <w:sz w:val="24"/>
          <w:szCs w:val="24"/>
        </w:rPr>
        <w:t>щодо законопроєкту</w:t>
      </w:r>
    </w:p>
    <w:tbl>
      <w:tblPr>
        <w:tblW w:w="9576" w:type="dxa"/>
        <w:tblInd w:w="-10" w:type="dxa"/>
        <w:tblLayout w:type="fixed"/>
        <w:tblLook w:val="0000" w:firstRow="0" w:lastRow="0" w:firstColumn="0" w:lastColumn="0" w:noHBand="0" w:noVBand="0"/>
      </w:tblPr>
      <w:tblGrid>
        <w:gridCol w:w="2552"/>
        <w:gridCol w:w="7024"/>
      </w:tblGrid>
      <w:tr w:rsidR="005F01A1" w:rsidRPr="005F01A1" w:rsidTr="00A05648">
        <w:tc>
          <w:tcPr>
            <w:tcW w:w="255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5F01A1" w:rsidRPr="005F01A1" w:rsidRDefault="005F01A1" w:rsidP="005F01A1">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lang w:val="ru" w:eastAsia="ru-RU"/>
              </w:rPr>
            </w:pPr>
            <w:r w:rsidRPr="005F01A1">
              <w:rPr>
                <w:rFonts w:ascii="Times New Roman" w:hAnsi="Times New Roman" w:cs="Times New Roman"/>
                <w:b/>
                <w:color w:val="auto"/>
                <w:position w:val="0"/>
                <w:sz w:val="24"/>
                <w:szCs w:val="24"/>
                <w:lang w:val="ru" w:eastAsia="ru-RU"/>
              </w:rPr>
              <w:t>Назва акта</w:t>
            </w:r>
          </w:p>
        </w:tc>
        <w:tc>
          <w:tcPr>
            <w:tcW w:w="7024" w:type="dxa"/>
            <w:tcBorders>
              <w:top w:val="single" w:sz="8" w:space="0" w:color="BFBFBF"/>
              <w:bottom w:val="single" w:sz="8" w:space="0" w:color="BFBFBF"/>
              <w:right w:val="single" w:sz="8" w:space="0" w:color="BFBFBF"/>
            </w:tcBorders>
            <w:tcMar>
              <w:top w:w="100" w:type="dxa"/>
              <w:left w:w="100" w:type="dxa"/>
              <w:bottom w:w="100" w:type="dxa"/>
              <w:right w:w="100" w:type="dxa"/>
            </w:tcMar>
          </w:tcPr>
          <w:p w:rsidR="005F01A1" w:rsidRPr="005F01A1" w:rsidRDefault="00A23864" w:rsidP="005F01A1">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position w:val="0"/>
                <w:sz w:val="24"/>
                <w:szCs w:val="24"/>
                <w:lang w:val="ru" w:eastAsia="ru-RU"/>
              </w:rPr>
            </w:pPr>
            <w:r w:rsidRPr="00A23864">
              <w:rPr>
                <w:rFonts w:ascii="Times New Roman" w:hAnsi="Times New Roman" w:cs="Times New Roman"/>
                <w:position w:val="0"/>
                <w:sz w:val="24"/>
                <w:szCs w:val="24"/>
                <w:lang w:val="ru" w:eastAsia="ru-RU"/>
              </w:rPr>
              <w:t>Про внесення змін до Кримінального процесуального кодексу України щодо удосконалення порядку здійснення кримінального провадження в умовах воєнного, надзвичайного стану</w:t>
            </w:r>
          </w:p>
        </w:tc>
      </w:tr>
      <w:tr w:rsidR="005F01A1" w:rsidRPr="005F01A1" w:rsidTr="00A05648">
        <w:tc>
          <w:tcPr>
            <w:tcW w:w="2552" w:type="dxa"/>
            <w:tcBorders>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rsidR="005F01A1" w:rsidRPr="005F01A1" w:rsidRDefault="005F01A1" w:rsidP="005F01A1">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lang w:val="ru" w:eastAsia="ru-RU"/>
              </w:rPr>
            </w:pPr>
            <w:r w:rsidRPr="005F01A1">
              <w:rPr>
                <w:rFonts w:ascii="Times New Roman" w:hAnsi="Times New Roman" w:cs="Times New Roman"/>
                <w:b/>
                <w:color w:val="auto"/>
                <w:position w:val="0"/>
                <w:sz w:val="24"/>
                <w:szCs w:val="24"/>
                <w:lang w:val="ru" w:eastAsia="ru-RU"/>
              </w:rPr>
              <w:t>Дата реєстрації</w:t>
            </w:r>
          </w:p>
        </w:tc>
        <w:tc>
          <w:tcPr>
            <w:tcW w:w="7024" w:type="dxa"/>
            <w:tcBorders>
              <w:bottom w:val="single" w:sz="8" w:space="0" w:color="BFBFBF"/>
              <w:right w:val="single" w:sz="8" w:space="0" w:color="BFBFBF"/>
            </w:tcBorders>
            <w:tcMar>
              <w:top w:w="100" w:type="dxa"/>
              <w:left w:w="100" w:type="dxa"/>
              <w:bottom w:w="100" w:type="dxa"/>
              <w:right w:w="100" w:type="dxa"/>
            </w:tcMar>
          </w:tcPr>
          <w:p w:rsidR="005F01A1" w:rsidRPr="005F01A1" w:rsidRDefault="00A23864" w:rsidP="005F01A1">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lang w:val="ru" w:eastAsia="ru-RU"/>
              </w:rPr>
            </w:pPr>
            <w:r>
              <w:rPr>
                <w:rFonts w:ascii="Times New Roman" w:hAnsi="Times New Roman" w:cs="Times New Roman"/>
                <w:color w:val="auto"/>
                <w:position w:val="0"/>
                <w:sz w:val="24"/>
                <w:szCs w:val="24"/>
                <w:lang w:val="ru" w:eastAsia="ru-RU"/>
              </w:rPr>
              <w:t>20</w:t>
            </w:r>
            <w:r w:rsidR="00AD4A2C">
              <w:rPr>
                <w:rFonts w:ascii="Times New Roman" w:hAnsi="Times New Roman" w:cs="Times New Roman"/>
                <w:color w:val="auto"/>
                <w:position w:val="0"/>
                <w:sz w:val="24"/>
                <w:szCs w:val="24"/>
                <w:lang w:val="ru" w:eastAsia="ru-RU"/>
              </w:rPr>
              <w:t>.03</w:t>
            </w:r>
            <w:r w:rsidR="005F01A1" w:rsidRPr="005F01A1">
              <w:rPr>
                <w:rFonts w:ascii="Times New Roman" w:hAnsi="Times New Roman" w:cs="Times New Roman"/>
                <w:color w:val="auto"/>
                <w:position w:val="0"/>
                <w:sz w:val="24"/>
                <w:szCs w:val="24"/>
                <w:lang w:val="ru" w:eastAsia="ru-RU"/>
              </w:rPr>
              <w:t>.2022</w:t>
            </w:r>
          </w:p>
        </w:tc>
      </w:tr>
      <w:tr w:rsidR="005F01A1" w:rsidRPr="005F01A1" w:rsidTr="00A05648">
        <w:trPr>
          <w:trHeight w:val="761"/>
        </w:trPr>
        <w:tc>
          <w:tcPr>
            <w:tcW w:w="2552" w:type="dxa"/>
            <w:tcBorders>
              <w:left w:val="single" w:sz="8" w:space="0" w:color="BFBFBF"/>
              <w:bottom w:val="single" w:sz="8" w:space="0" w:color="BFBFBF"/>
              <w:right w:val="single" w:sz="8" w:space="0" w:color="BFBFBF"/>
            </w:tcBorders>
            <w:tcMar>
              <w:top w:w="100" w:type="dxa"/>
              <w:left w:w="100" w:type="dxa"/>
              <w:bottom w:w="100" w:type="dxa"/>
              <w:right w:w="100" w:type="dxa"/>
            </w:tcMar>
          </w:tcPr>
          <w:p w:rsidR="005F01A1" w:rsidRPr="005F01A1" w:rsidRDefault="005F01A1" w:rsidP="005F01A1">
            <w:pPr>
              <w:suppressAutoHyphens w:val="0"/>
              <w:spacing w:line="240" w:lineRule="auto"/>
              <w:ind w:leftChars="0" w:left="0" w:firstLineChars="0" w:firstLine="0"/>
              <w:jc w:val="center"/>
              <w:textDirection w:val="lrTb"/>
              <w:textAlignment w:val="auto"/>
              <w:outlineLvl w:val="9"/>
              <w:rPr>
                <w:rFonts w:ascii="Times New Roman" w:hAnsi="Times New Roman" w:cs="Times New Roman"/>
                <w:b/>
                <w:color w:val="auto"/>
                <w:position w:val="0"/>
                <w:sz w:val="24"/>
                <w:szCs w:val="24"/>
                <w:lang w:val="ru" w:eastAsia="ru-RU"/>
              </w:rPr>
            </w:pPr>
            <w:r w:rsidRPr="005F01A1">
              <w:rPr>
                <w:rFonts w:ascii="Times New Roman" w:hAnsi="Times New Roman" w:cs="Times New Roman"/>
                <w:b/>
                <w:color w:val="auto"/>
                <w:position w:val="0"/>
                <w:sz w:val="24"/>
                <w:szCs w:val="24"/>
                <w:lang w:val="ru" w:eastAsia="ru-RU"/>
              </w:rPr>
              <w:t>Суб’єкт права законодавчої ініціативи</w:t>
            </w:r>
          </w:p>
        </w:tc>
        <w:tc>
          <w:tcPr>
            <w:tcW w:w="7024" w:type="dxa"/>
            <w:tcBorders>
              <w:bottom w:val="single" w:sz="8" w:space="0" w:color="BFBFBF"/>
              <w:right w:val="single" w:sz="8" w:space="0" w:color="BFBFBF"/>
            </w:tcBorders>
            <w:tcMar>
              <w:top w:w="100" w:type="dxa"/>
              <w:left w:w="100" w:type="dxa"/>
              <w:bottom w:w="100" w:type="dxa"/>
              <w:right w:w="100" w:type="dxa"/>
            </w:tcMar>
          </w:tcPr>
          <w:p w:rsidR="005F01A1" w:rsidRPr="005F01A1" w:rsidRDefault="005F01A1" w:rsidP="005F01A1">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lang w:val="ru" w:eastAsia="ru-RU"/>
              </w:rPr>
            </w:pPr>
            <w:r w:rsidRPr="005F01A1">
              <w:rPr>
                <w:rFonts w:ascii="Times New Roman" w:hAnsi="Times New Roman" w:cs="Times New Roman"/>
                <w:color w:val="auto"/>
                <w:position w:val="0"/>
                <w:sz w:val="24"/>
                <w:szCs w:val="24"/>
                <w:lang w:val="ru" w:eastAsia="ru-RU"/>
              </w:rPr>
              <w:t xml:space="preserve">Народні депутати України </w:t>
            </w:r>
          </w:p>
          <w:p w:rsidR="00A23864" w:rsidRPr="00A23864" w:rsidRDefault="00A23864" w:rsidP="00A23864">
            <w:pPr>
              <w:shd w:val="clear" w:color="auto" w:fill="FFFFFF"/>
              <w:suppressAutoHyphens w:val="0"/>
              <w:spacing w:line="240" w:lineRule="auto"/>
              <w:ind w:leftChars="0" w:firstLineChars="0" w:firstLine="0"/>
              <w:jc w:val="center"/>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Іонушас Сергій Костянтинович</w:t>
            </w:r>
          </w:p>
          <w:p w:rsidR="00A23864" w:rsidRPr="00A23864" w:rsidRDefault="00A23864" w:rsidP="00A23864">
            <w:pPr>
              <w:shd w:val="clear" w:color="auto" w:fill="FFFFFF"/>
              <w:suppressAutoHyphens w:val="0"/>
              <w:spacing w:line="240" w:lineRule="auto"/>
              <w:ind w:leftChars="0" w:firstLineChars="0" w:firstLine="0"/>
              <w:jc w:val="center"/>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Павлюк Максим Васильович</w:t>
            </w:r>
          </w:p>
          <w:p w:rsidR="00A23864" w:rsidRPr="00A23864" w:rsidRDefault="00A23864" w:rsidP="00A23864">
            <w:pPr>
              <w:shd w:val="clear" w:color="auto" w:fill="FFFFFF"/>
              <w:suppressAutoHyphens w:val="0"/>
              <w:spacing w:line="240" w:lineRule="auto"/>
              <w:ind w:leftChars="0" w:firstLineChars="0" w:firstLine="0"/>
              <w:jc w:val="center"/>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Неклюдов Владлен Михайлович</w:t>
            </w:r>
          </w:p>
          <w:p w:rsidR="00A23864" w:rsidRPr="00A23864" w:rsidRDefault="00A23864" w:rsidP="00A23864">
            <w:pPr>
              <w:shd w:val="clear" w:color="auto" w:fill="FFFFFF"/>
              <w:suppressAutoHyphens w:val="0"/>
              <w:spacing w:line="240" w:lineRule="auto"/>
              <w:ind w:leftChars="0" w:firstLineChars="0" w:firstLine="0"/>
              <w:jc w:val="center"/>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Дануца Олександр Анатолійович</w:t>
            </w:r>
          </w:p>
          <w:p w:rsidR="00A23864" w:rsidRPr="00A23864" w:rsidRDefault="00A23864" w:rsidP="00A23864">
            <w:pPr>
              <w:shd w:val="clear" w:color="auto" w:fill="FFFFFF"/>
              <w:suppressAutoHyphens w:val="0"/>
              <w:spacing w:line="240" w:lineRule="auto"/>
              <w:ind w:leftChars="0" w:firstLineChars="0" w:firstLine="0"/>
              <w:jc w:val="center"/>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Бакумов Олександр Сергійович</w:t>
            </w:r>
          </w:p>
          <w:p w:rsidR="00A23864" w:rsidRPr="00A23864" w:rsidRDefault="00A23864" w:rsidP="00A23864">
            <w:pPr>
              <w:shd w:val="clear" w:color="auto" w:fill="FFFFFF"/>
              <w:suppressAutoHyphens w:val="0"/>
              <w:spacing w:line="240" w:lineRule="auto"/>
              <w:ind w:leftChars="0" w:firstLineChars="0" w:firstLine="0"/>
              <w:jc w:val="center"/>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Бужанський Максим Аркадійович</w:t>
            </w:r>
          </w:p>
          <w:p w:rsidR="00A23864" w:rsidRPr="00A23864" w:rsidRDefault="00A23864" w:rsidP="00A23864">
            <w:pPr>
              <w:shd w:val="clear" w:color="auto" w:fill="FFFFFF"/>
              <w:suppressAutoHyphens w:val="0"/>
              <w:spacing w:line="240" w:lineRule="auto"/>
              <w:ind w:leftChars="0" w:firstLineChars="0" w:firstLine="0"/>
              <w:jc w:val="center"/>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Медяник В'ячеслав Анатолійович</w:t>
            </w:r>
          </w:p>
          <w:p w:rsidR="00A23864" w:rsidRPr="00A23864" w:rsidRDefault="00A23864" w:rsidP="00A23864">
            <w:pPr>
              <w:shd w:val="clear" w:color="auto" w:fill="FFFFFF"/>
              <w:suppressAutoHyphens w:val="0"/>
              <w:spacing w:line="240" w:lineRule="auto"/>
              <w:ind w:leftChars="0" w:firstLineChars="0" w:firstLine="0"/>
              <w:jc w:val="center"/>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Куницький Олександр Олегович</w:t>
            </w:r>
          </w:p>
          <w:p w:rsidR="00A23864" w:rsidRPr="00A23864" w:rsidRDefault="00A23864" w:rsidP="00A23864">
            <w:pPr>
              <w:shd w:val="clear" w:color="auto" w:fill="FFFFFF"/>
              <w:suppressAutoHyphens w:val="0"/>
              <w:spacing w:line="240" w:lineRule="auto"/>
              <w:ind w:leftChars="0" w:firstLineChars="0" w:firstLine="0"/>
              <w:jc w:val="center"/>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Михайлюк Галина Олегівна</w:t>
            </w:r>
          </w:p>
          <w:p w:rsidR="00A23864" w:rsidRPr="00A23864" w:rsidRDefault="00A23864" w:rsidP="00A23864">
            <w:pPr>
              <w:shd w:val="clear" w:color="auto" w:fill="FFFFFF"/>
              <w:suppressAutoHyphens w:val="0"/>
              <w:spacing w:line="240" w:lineRule="auto"/>
              <w:ind w:leftChars="0" w:firstLineChars="0" w:firstLine="0"/>
              <w:jc w:val="center"/>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Мамка Григорій Миколайович</w:t>
            </w:r>
          </w:p>
          <w:p w:rsidR="00A23864" w:rsidRPr="00A23864" w:rsidRDefault="00A23864" w:rsidP="00A23864">
            <w:pPr>
              <w:shd w:val="clear" w:color="auto" w:fill="FFFFFF"/>
              <w:suppressAutoHyphens w:val="0"/>
              <w:spacing w:line="240" w:lineRule="auto"/>
              <w:ind w:leftChars="0" w:firstLineChars="0" w:firstLine="0"/>
              <w:jc w:val="center"/>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Фролов Павло Валерійович</w:t>
            </w:r>
          </w:p>
          <w:p w:rsidR="005F01A1" w:rsidRPr="005F01A1" w:rsidRDefault="00A23864" w:rsidP="00A2386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Стефанчук Микола Олексійович</w:t>
            </w:r>
          </w:p>
        </w:tc>
      </w:tr>
      <w:tr w:rsidR="005F01A1" w:rsidRPr="005F01A1" w:rsidTr="00A05648">
        <w:trPr>
          <w:trHeight w:val="287"/>
        </w:trPr>
        <w:tc>
          <w:tcPr>
            <w:tcW w:w="2552" w:type="dxa"/>
            <w:tcBorders>
              <w:left w:val="single" w:sz="8" w:space="0" w:color="BFBFBF"/>
              <w:bottom w:val="single" w:sz="8" w:space="0" w:color="BFBFBF"/>
              <w:right w:val="single" w:sz="8" w:space="0" w:color="BFBFBF"/>
            </w:tcBorders>
            <w:tcMar>
              <w:top w:w="100" w:type="dxa"/>
              <w:left w:w="100" w:type="dxa"/>
              <w:bottom w:w="100" w:type="dxa"/>
              <w:right w:w="100" w:type="dxa"/>
            </w:tcMar>
          </w:tcPr>
          <w:p w:rsidR="005F01A1" w:rsidRPr="005F01A1" w:rsidRDefault="005F01A1" w:rsidP="005F01A1">
            <w:pPr>
              <w:suppressAutoHyphens w:val="0"/>
              <w:spacing w:line="240" w:lineRule="auto"/>
              <w:ind w:leftChars="0" w:left="0" w:firstLineChars="0" w:firstLine="0"/>
              <w:jc w:val="center"/>
              <w:textDirection w:val="lrTb"/>
              <w:textAlignment w:val="auto"/>
              <w:outlineLvl w:val="9"/>
              <w:rPr>
                <w:rFonts w:ascii="Times New Roman" w:hAnsi="Times New Roman" w:cs="Times New Roman"/>
                <w:b/>
                <w:color w:val="auto"/>
                <w:position w:val="0"/>
                <w:sz w:val="24"/>
                <w:szCs w:val="24"/>
                <w:lang w:val="ru" w:eastAsia="ru-RU"/>
              </w:rPr>
            </w:pPr>
            <w:r w:rsidRPr="005F01A1">
              <w:rPr>
                <w:rFonts w:ascii="Times New Roman" w:hAnsi="Times New Roman" w:cs="Times New Roman"/>
                <w:b/>
                <w:color w:val="auto"/>
                <w:position w:val="0"/>
                <w:sz w:val="24"/>
                <w:szCs w:val="24"/>
                <w:lang w:val="ru" w:eastAsia="ru-RU"/>
              </w:rPr>
              <w:t>Головний комітет</w:t>
            </w:r>
          </w:p>
        </w:tc>
        <w:tc>
          <w:tcPr>
            <w:tcW w:w="7024" w:type="dxa"/>
            <w:tcBorders>
              <w:bottom w:val="single" w:sz="8" w:space="0" w:color="BFBFBF"/>
              <w:right w:val="single" w:sz="8" w:space="0" w:color="BFBFBF"/>
            </w:tcBorders>
            <w:tcMar>
              <w:top w:w="100" w:type="dxa"/>
              <w:left w:w="100" w:type="dxa"/>
              <w:bottom w:w="100" w:type="dxa"/>
              <w:right w:w="100" w:type="dxa"/>
            </w:tcMar>
          </w:tcPr>
          <w:p w:rsidR="005F01A1" w:rsidRPr="005F01A1" w:rsidRDefault="00A23864" w:rsidP="00FD3987">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Комітет Верховної Ради України з питань правоохоронної діяльності</w:t>
            </w:r>
          </w:p>
        </w:tc>
      </w:tr>
      <w:tr w:rsidR="005F01A1" w:rsidRPr="005F01A1" w:rsidTr="00A05648">
        <w:trPr>
          <w:trHeight w:val="287"/>
        </w:trPr>
        <w:tc>
          <w:tcPr>
            <w:tcW w:w="2552" w:type="dxa"/>
            <w:tcBorders>
              <w:left w:val="single" w:sz="8" w:space="0" w:color="BFBFBF"/>
              <w:bottom w:val="single" w:sz="8" w:space="0" w:color="BFBFBF"/>
              <w:right w:val="single" w:sz="8" w:space="0" w:color="BFBFBF"/>
            </w:tcBorders>
            <w:tcMar>
              <w:top w:w="100" w:type="dxa"/>
              <w:left w:w="100" w:type="dxa"/>
              <w:bottom w:w="100" w:type="dxa"/>
              <w:right w:w="100" w:type="dxa"/>
            </w:tcMar>
          </w:tcPr>
          <w:p w:rsidR="005F01A1" w:rsidRPr="005F01A1" w:rsidRDefault="005F01A1" w:rsidP="005F01A1">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lang w:val="ru" w:eastAsia="ru-RU"/>
              </w:rPr>
            </w:pPr>
            <w:r w:rsidRPr="005F01A1">
              <w:rPr>
                <w:rFonts w:ascii="Times New Roman" w:hAnsi="Times New Roman" w:cs="Times New Roman"/>
                <w:b/>
                <w:color w:val="auto"/>
                <w:position w:val="0"/>
                <w:sz w:val="24"/>
                <w:szCs w:val="24"/>
                <w:lang w:val="ru" w:eastAsia="ru-RU"/>
              </w:rPr>
              <w:t xml:space="preserve">Висновок та рекомендації </w:t>
            </w:r>
          </w:p>
        </w:tc>
        <w:tc>
          <w:tcPr>
            <w:tcW w:w="7024" w:type="dxa"/>
            <w:tcBorders>
              <w:bottom w:val="single" w:sz="8" w:space="0" w:color="BFBFBF"/>
              <w:right w:val="single" w:sz="8" w:space="0" w:color="BFBFBF"/>
            </w:tcBorders>
            <w:tcMar>
              <w:top w:w="100" w:type="dxa"/>
              <w:left w:w="100" w:type="dxa"/>
              <w:bottom w:w="100" w:type="dxa"/>
              <w:right w:w="100" w:type="dxa"/>
            </w:tcMar>
          </w:tcPr>
          <w:p w:rsidR="005F01A1" w:rsidRPr="005F01A1" w:rsidRDefault="004E418A" w:rsidP="005F01A1">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lang w:val="ru" w:eastAsia="ru-RU"/>
              </w:rPr>
            </w:pPr>
            <w:r>
              <w:rPr>
                <w:rFonts w:ascii="Times New Roman" w:hAnsi="Times New Roman" w:cs="Times New Roman"/>
                <w:color w:val="auto"/>
                <w:position w:val="0"/>
                <w:sz w:val="24"/>
                <w:szCs w:val="24"/>
                <w:lang w:val="ru" w:eastAsia="ru-RU"/>
              </w:rPr>
              <w:t xml:space="preserve">Зауваження </w:t>
            </w:r>
            <w:bookmarkStart w:id="0" w:name="_GoBack"/>
            <w:bookmarkEnd w:id="0"/>
            <w:r w:rsidR="005F01A1">
              <w:rPr>
                <w:rFonts w:ascii="Times New Roman" w:hAnsi="Times New Roman" w:cs="Times New Roman"/>
                <w:color w:val="auto"/>
                <w:position w:val="0"/>
                <w:sz w:val="24"/>
                <w:szCs w:val="24"/>
                <w:lang w:val="ru" w:eastAsia="ru-RU"/>
              </w:rPr>
              <w:t xml:space="preserve">– </w:t>
            </w:r>
            <w:r w:rsidR="005F01A1" w:rsidRPr="005F01A1">
              <w:rPr>
                <w:rFonts w:ascii="Times New Roman" w:hAnsi="Times New Roman" w:cs="Times New Roman"/>
                <w:color w:val="auto"/>
                <w:position w:val="0"/>
                <w:sz w:val="24"/>
                <w:szCs w:val="24"/>
                <w:lang w:val="ru" w:eastAsia="ru-RU"/>
              </w:rPr>
              <w:t>Не містить корупціогенних факторів</w:t>
            </w:r>
          </w:p>
        </w:tc>
      </w:tr>
    </w:tbl>
    <w:p w:rsidR="005F01A1" w:rsidRPr="005F01A1" w:rsidRDefault="005F01A1" w:rsidP="00A23864">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b/>
          <w:color w:val="auto"/>
          <w:position w:val="0"/>
          <w:sz w:val="24"/>
          <w:szCs w:val="24"/>
          <w:lang w:val="ru" w:eastAsia="ru-RU"/>
        </w:rPr>
      </w:pPr>
      <w:bookmarkStart w:id="1" w:name="_30j0zll" w:colFirst="0" w:colLast="0"/>
      <w:bookmarkEnd w:id="1"/>
      <w:r w:rsidRPr="00A23864">
        <w:rPr>
          <w:rFonts w:ascii="Times New Roman" w:hAnsi="Times New Roman" w:cs="Times New Roman"/>
          <w:b/>
          <w:color w:val="auto"/>
          <w:position w:val="0"/>
          <w:sz w:val="24"/>
          <w:szCs w:val="24"/>
          <w:lang w:val="ru" w:eastAsia="ru-RU"/>
        </w:rPr>
        <w:t>Резюме</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Загалом запропоновані зміни є позитивними для кримінального процесу.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Разом з тим, деякі новели правового регулювання викликають певні сумніви та перестороги, як от:</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нівелюється роль захисника на всіх стадіях досудового розслідування шляхом надання слідчому та прокурору можливості не залучати останнього або залучати за допомогою аудіо та відео конференції. Проте, захисник, не перебуваючи на місці події та на місці проведення слідчих дій, буде позбавлений ефективного виконання своїх обов'язків;</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 прокурора наділяють повноваженнями слідчого судді у випадках об'єктивної неможливості виконання ним своїх повноважень. Проте, жодною нормою закону не </w:t>
      </w:r>
      <w:r w:rsidRPr="00A23864">
        <w:rPr>
          <w:rFonts w:ascii="Times New Roman" w:hAnsi="Times New Roman" w:cs="Times New Roman"/>
          <w:color w:val="auto"/>
          <w:position w:val="0"/>
          <w:sz w:val="24"/>
          <w:szCs w:val="24"/>
          <w:lang w:val="ru" w:eastAsia="ru-RU"/>
        </w:rPr>
        <w:lastRenderedPageBreak/>
        <w:t xml:space="preserve">надається перелік таких випадків. Відтак, прокурор на власний розсуд буде визначати можливість/неможливість слідчим суддею відправляти правосуддя, перебираючи на себе його повноваження. У цьому випадку нівелюється функція судового контролю за дотриманням прав і свобод людини і громадянина, а сторона захисту ставиться у завідомо програшне становище. Більше того, запропоновані зміни прямо порушують вимоги частини 1 статті 124 Конституції України, якою передбачено, що  </w:t>
      </w:r>
      <w:r w:rsidRPr="00A23864">
        <w:rPr>
          <w:rFonts w:ascii="Times New Roman" w:hAnsi="Times New Roman" w:cs="Times New Roman"/>
          <w:color w:val="auto"/>
          <w:position w:val="0"/>
          <w:sz w:val="24"/>
          <w:szCs w:val="24"/>
          <w:highlight w:val="white"/>
          <w:lang w:val="ru" w:eastAsia="ru-RU"/>
        </w:rPr>
        <w:t>делегування функцій судів, а також привласнення цих функцій іншими органами чи посадовими особами не допускаються</w:t>
      </w:r>
      <w:r w:rsidRPr="00A23864">
        <w:rPr>
          <w:rFonts w:ascii="Times New Roman" w:hAnsi="Times New Roman" w:cs="Times New Roman"/>
          <w:color w:val="auto"/>
          <w:position w:val="0"/>
          <w:sz w:val="24"/>
          <w:szCs w:val="24"/>
          <w:lang w:val="ru" w:eastAsia="ru-RU"/>
        </w:rPr>
        <w:t>;</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слідчому та прокурору дозволяється отримувати докази винуватості особи, порушуючи її права і свободи. При цьому, суд не матиме права такі докази не врахувати, відтак, попри такі порушення особу може бути визнано винуватою у вчиненні кримінального правопорушення. Це може призвести до непоодиноких зловживань зі сторони слідчого та прокурора;</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 керівникові прокуратури або керівникові органу досудового слідства надаються повноваження примусового відчуження майна підозрюваних, обвинувачених поза судовим процесом. При цьому законом не передбачено обов'язку повернення такого майна або компенсації його вартості у випадку закриття в подальшому кримінального провадження або визнання особи невинуватою в інкримінованому їй кримінальному правопорушенню. Вірогідно, що такі повноваження керівників прокуратури та органів досудового розслідування здатні призвести до масового позбавлення майна осіб без можливості його повернення.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b/>
          <w:color w:val="auto"/>
          <w:position w:val="0"/>
          <w:sz w:val="24"/>
          <w:szCs w:val="24"/>
          <w:lang w:val="ru" w:eastAsia="ru-RU"/>
        </w:rPr>
      </w:pPr>
      <w:r w:rsidRPr="00A23864">
        <w:rPr>
          <w:rFonts w:ascii="Times New Roman" w:hAnsi="Times New Roman" w:cs="Times New Roman"/>
          <w:b/>
          <w:color w:val="auto"/>
          <w:position w:val="0"/>
          <w:sz w:val="24"/>
          <w:szCs w:val="24"/>
          <w:lang w:val="ru" w:eastAsia="ru-RU"/>
        </w:rPr>
        <w:t>Порівняльний аналіз чинних норм та запропонованих змін</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Законопроєктом пропонується внести наступні зміни та доповнення до Кримінального процесуального кодекса України: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 надається можливість Генеральному прокурору (особі, яка виконує його обов’язки), керівникам обласних прокуратур, їхнім першим заступникам і заступникам своєю постановою доручати здійснення досудового розслідування іншим органам досудового розслідування не лише у разі неефективності здійснення досудового розслідування, а також за наявності об’єктивних обставин, що унеможливлюють функціонування відповідного органу досудового розслідування чи здійсненням ним досудового розслідування в умовах воєнного, стану;  встановлюються правила створення керівником органу досудового розслідування міжвідомчих слідчих груп на підставі постанови, погодженої з керівниками відповідних органів досудового розслідування;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 визначається порядок участі та залучення захисника і перекладача до проведення окремої процесуальної дії у кримінальному провадженні в умовах воєнного стану;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 закріплюються гарантії поновлення процесуальних строків в умовах воєнного стану;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 узгоджуються між собою положення статей 615 та 219 КПК України щодо початку обчислення строків досудового розслідування в умовах воєнного стану, а також уточнюються окремі правила їх обчислення;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виключаються обмеження щодо проведення слідчих (розшукових) дій в умовах воєнного стану у нічний час та визначаються правила фіксації ходу і результатів провадження окремих слідчих (розшукових) дій у випадку неможливості забезпечення в них участі понятих;</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 надається можливість зупиняти досудове розслідування після повідомлення особі про підозру за наявності об’єктивних обставин, що унеможливлюють подальше проведення досудового розслідування в умовах воєнного стану;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 унормовується питання зупинення судового провадження у разі призову обвинуваченого для проходження військової служби за призовом під час мобілізації, на особливий період;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lastRenderedPageBreak/>
        <w:t xml:space="preserve">- закріплюються гарантії здійснення дистанційного судового провадження в умовах воєнного стану, коли обвинувачений перебуває поза межами приміщення суду;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 керівнику органу прокуратури в умовах воєнного стану надається право користуватися повноваженнями слідчого судді, передбаченими статтями 186, 187, 190, 206, 219, 232, 246, 250 КПК України, у випадку відсутності об’єктивної можливості їх виконання слідчим суддею;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 регламентуються гарантії розподілу матеріалів кримінальних проваджень у випадку неможливості забезпечення функціонування Єдиної судової інформаційно-телекомунікаційної системи, а також визначення складу суду в умовах воєнного стану;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 визначаються строки провадження окремих процесуальних дій, передбачених статтями 220, 221, 304, 306, 308, 376, 395, 426 КПК України, у разі припинення воєнного стану, якщо була відсутня об’єктивна можливість їх своєчасного здійснення;  уточнюються правила територіальної підсудності кримінальних проваджень в умовах воєнного стану;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 пропонується умови визнання показань свідка, потерпілого, підозрюваного, отриманих на стадії досудового розслідування, що здійснювалося в умовах воєнного стану, доказами у суді;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 визначаються випадки альтернативності здійснення кримінального провадження щодо неповнолітніх в умовах воєнного стану;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 покладається обов’язок на слідчого чи прокурора зберігати у себе в електронній формі копії матеріалів кримінальних проваджень, досудове розслідування в яких здійснюється в умовах воєнного стану;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 надається можливість звернення на користь держави тимчасово арештованого майна відповідно до пункту 4 частини першої статті 8 Закону України «Про правовий режим воєнного стану» за погодження із керівником відповідного органу прокуратури в умовах введення воєнного стану;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закріплюються умови відновлення втрачених матеріалів кримінального провадження в умовах воєнного стану, а також встановлюються гарантії відшкодування втрачених речей і документів в умовах воєнного стану.</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Загалом запропоновані зміни є позитивними для кримінального процесу.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i/>
          <w:color w:val="auto"/>
          <w:position w:val="0"/>
          <w:sz w:val="24"/>
          <w:szCs w:val="24"/>
          <w:u w:val="single"/>
          <w:lang w:val="ru" w:eastAsia="ru-RU"/>
        </w:rPr>
      </w:pPr>
      <w:r w:rsidRPr="00A23864">
        <w:rPr>
          <w:rFonts w:ascii="Times New Roman" w:hAnsi="Times New Roman" w:cs="Times New Roman"/>
          <w:i/>
          <w:color w:val="auto"/>
          <w:position w:val="0"/>
          <w:sz w:val="24"/>
          <w:szCs w:val="24"/>
          <w:u w:val="single"/>
          <w:lang w:val="ru" w:eastAsia="ru-RU"/>
        </w:rPr>
        <w:t>Разом з тим, деякі новели правового регулювання викликають певні сумніви та перестороги, як от:</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i/>
          <w:color w:val="auto"/>
          <w:position w:val="0"/>
          <w:sz w:val="24"/>
          <w:szCs w:val="24"/>
          <w:u w:val="single"/>
          <w:lang w:val="ru" w:eastAsia="ru-RU"/>
        </w:rPr>
      </w:pPr>
      <w:r w:rsidRPr="00A23864">
        <w:rPr>
          <w:rFonts w:ascii="Times New Roman" w:hAnsi="Times New Roman" w:cs="Times New Roman"/>
          <w:i/>
          <w:color w:val="auto"/>
          <w:position w:val="0"/>
          <w:sz w:val="24"/>
          <w:szCs w:val="24"/>
          <w:u w:val="single"/>
          <w:lang w:val="ru" w:eastAsia="ru-RU"/>
        </w:rPr>
        <w:t xml:space="preserve">1. </w:t>
      </w:r>
      <w:r w:rsidRPr="00A23864">
        <w:rPr>
          <w:rFonts w:ascii="Times New Roman" w:hAnsi="Times New Roman" w:cs="Times New Roman"/>
          <w:color w:val="auto"/>
          <w:position w:val="0"/>
          <w:sz w:val="24"/>
          <w:szCs w:val="24"/>
          <w:lang w:val="ru" w:eastAsia="ru-RU"/>
        </w:rPr>
        <w:t xml:space="preserve">запропонованою редакцією абзацу 1 частини 12 статті 615 КПК передбачається, що слідчий, прокурор забезпечує участь захисника у проведенні окремої процесуальної дії за першої можливості, у тому числі за потреби – із застосуванням технічних засобів (відео, аудіозв’язку) </w:t>
      </w:r>
      <w:r w:rsidRPr="00A23864">
        <w:rPr>
          <w:rFonts w:ascii="Times New Roman" w:hAnsi="Times New Roman" w:cs="Times New Roman"/>
          <w:i/>
          <w:color w:val="auto"/>
          <w:position w:val="0"/>
          <w:sz w:val="24"/>
          <w:szCs w:val="24"/>
          <w:lang w:val="ru" w:eastAsia="ru-RU"/>
        </w:rPr>
        <w:t>для забезпечення дистанційної участі захисника.</w:t>
      </w:r>
      <w:r w:rsidRPr="00A23864">
        <w:rPr>
          <w:rFonts w:ascii="Times New Roman" w:hAnsi="Times New Roman" w:cs="Times New Roman"/>
          <w:color w:val="auto"/>
          <w:position w:val="0"/>
          <w:sz w:val="24"/>
          <w:szCs w:val="24"/>
          <w:lang w:val="ru" w:eastAsia="ru-RU"/>
        </w:rPr>
        <w:t xml:space="preserve"> У разі неможливості здійснити залучення захисника для проведення окремої процесуальної дії </w:t>
      </w:r>
      <w:r w:rsidRPr="00A23864">
        <w:rPr>
          <w:rFonts w:ascii="Times New Roman" w:hAnsi="Times New Roman" w:cs="Times New Roman"/>
          <w:i/>
          <w:color w:val="auto"/>
          <w:position w:val="0"/>
          <w:sz w:val="24"/>
          <w:szCs w:val="24"/>
          <w:lang w:val="ru" w:eastAsia="ru-RU"/>
        </w:rPr>
        <w:t>така дія проводиться без його участі, а її хід і результати в обов’язковому порядку фіксуються доступними технічними засобами шляхом здійснення безперервного відеозапису.</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Вбачається, що надання можливості слідчому або прокурору на власний розсуд визначати захисника потенційно призведе до непоодинокого порушення прав і свобод людини і громадянина під час здійснення кримінального провадження. “Неможливість” участі захисника буде визначатись слідчим та прокурором за відсутності будь-який критеріїв для прийняття такого рішення, що створює додаткові умови для зловживання стороною обвинувачення під час здійснення ними процесуальних повноважень.</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Окрім того, залучення захисника в режимі відео чи аудіозвязку призведе до фактичної неможливості виконання ним своїх обов'язків, оскільки, наприклад, без фізичної присутності на місці події неможливо повністю та об'єктивно зібрати всі наявні докази.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Відповідно, такі обмеження прав сторони захисту не тільки призводять до порушення конституційних гарантій діяльності адвокатури, але й порушують вимоги норми частини 2 статті 63 Конституції України, згідно якої підозрюваний, обвинувачений чи підсудний має право на захист.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lastRenderedPageBreak/>
        <w:t>При цьому, права і свободи, передбачені статті 63 Конституції України, не можуть бути обмежені, в тому числі в умовах воєнного або надзвичайного стану (частина 2 статті 64 Основного Закону України).</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Аналогічні зауваження стосуються й питань залучення перекладача під час проведення слідчих дій (нова редакція абзацу 2 частини 12 статті 615 КПК України);</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2. Новою редакцією частини 15 статті 615 КПК (у редакції проекту) майно, на яке накладено тимчасовий арешт у порядку, передбаченому ст. 173 цього Кодексу, під час воєнного, надзвичайного стану, здійснення заходів із забезпечення національної безпеки і оборони, відсічі і стримування збройної агресії Російської Федерації та/або інших держав проти України, </w:t>
      </w:r>
      <w:r w:rsidRPr="00A23864">
        <w:rPr>
          <w:rFonts w:ascii="Times New Roman" w:hAnsi="Times New Roman" w:cs="Times New Roman"/>
          <w:i/>
          <w:color w:val="auto"/>
          <w:position w:val="0"/>
          <w:sz w:val="24"/>
          <w:szCs w:val="24"/>
          <w:lang w:val="ru" w:eastAsia="ru-RU"/>
        </w:rPr>
        <w:t>може бути</w:t>
      </w:r>
      <w:r w:rsidRPr="00A23864">
        <w:rPr>
          <w:rFonts w:ascii="Times New Roman" w:hAnsi="Times New Roman" w:cs="Times New Roman"/>
          <w:color w:val="auto"/>
          <w:position w:val="0"/>
          <w:sz w:val="24"/>
          <w:szCs w:val="24"/>
          <w:lang w:val="ru" w:eastAsia="ru-RU"/>
        </w:rPr>
        <w:t xml:space="preserve"> примусово відчужено 5 або вилучено на користь держави відповідно до п. 4 ч. 1 ст. 8 Закону України «Про правовий режим воєнного стану» </w:t>
      </w:r>
      <w:r w:rsidRPr="00A23864">
        <w:rPr>
          <w:rFonts w:ascii="Times New Roman" w:hAnsi="Times New Roman" w:cs="Times New Roman"/>
          <w:i/>
          <w:color w:val="auto"/>
          <w:position w:val="0"/>
          <w:sz w:val="24"/>
          <w:szCs w:val="24"/>
          <w:lang w:val="ru" w:eastAsia="ru-RU"/>
        </w:rPr>
        <w:t>за погодженням із керівником відповідного органу прокуратури або органу досудового розслідування.</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У даному випадку сторона обвинувачення необгрунтовано наділяється додатковими процесуальними повноваженнями, які можуть відкрити необмеженість зловживань та порушення прав людини.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Відбувається підміна функції судового контролю за проведенням досудового розслідуванням необмеженими повноваженнями однієї із сторін кримінального провадження, що потенційно може використовуватись правоохоронними органами з метою отримання певних вигод за невчинення дій, спрямованих на примусове відчуження арештованого майна.</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Окрім того, у випадку закриття в подальшому кримінального провадження стосовно підозрюваного, обвинуваченого та примусового відчуження його майна до цього моменту така особа не може розраховувати ані на компенсацію, ані на повернення такого майна, оскільки відповідні норми КПК України такого механізму не передбачають;</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3. Статтю 87 КПК України пропонується доповнити частиною 5 наступного змісту: “В умовах воєнного, надзвичайного стану, здійснення заходів із забезпечення національної безпеки і оборони, відсічі і стримування збройної агресії Російської Федерації та/або інших держав проти України положення цієї статті застосовуються з урахуванням особливостей, визначених статтею 615 цього Кодексу”.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Відтак, законопроєктом пропонується відійти від загального принципу кримінального процесу про допустимість доказів, встановивши, що прийнятними для суду є докази, які отримані внаслідок істотного порушення прав та свобод людини.</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За таких умов слідчому та прокурору надаються легальні повноваження доведення вини певної особи засобами, які порушують права людини: фізичний та психологічний тиск; ігнорування будь-яких вимог кримінального процесуального закону щодо необхідності дотримання певних правил і процедур при проведенні допиту, обшуку, огляду тощо.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Відтак, кожна особа, вина якої обґрунтовується такими  доказами, може визнаватися судом винною. Це свідчить про намагання перевести кримінальний процес в іншу площину шляхом звуження та позбавлення гарантованих Конституцією України прав і свобод.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Також така модель доказування у кримінальному процесі явно суперечить його меті: </w:t>
      </w:r>
      <w:r w:rsidRPr="00A23864">
        <w:rPr>
          <w:rFonts w:ascii="Times New Roman" w:hAnsi="Times New Roman" w:cs="Times New Roman"/>
          <w:color w:val="auto"/>
          <w:position w:val="0"/>
          <w:sz w:val="24"/>
          <w:szCs w:val="24"/>
          <w:highlight w:val="white"/>
          <w:lang w:val="ru" w:eastAsia="ru-RU"/>
        </w:rPr>
        <w:t>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 (частина 1 статті 2 КПК України);</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highlight w:val="white"/>
          <w:lang w:val="ru" w:eastAsia="ru-RU"/>
        </w:rPr>
      </w:pPr>
      <w:r w:rsidRPr="00A23864">
        <w:rPr>
          <w:rFonts w:ascii="Times New Roman" w:hAnsi="Times New Roman" w:cs="Times New Roman"/>
          <w:color w:val="auto"/>
          <w:position w:val="0"/>
          <w:sz w:val="24"/>
          <w:szCs w:val="24"/>
          <w:lang w:val="ru" w:eastAsia="ru-RU"/>
        </w:rPr>
        <w:t xml:space="preserve">4. Щодо надання керівнику органу прокуратури в умовах воєнного стану права користуватися повноваженнями слідчого судді, передбаченими статтями 186, 187, 190, 206, </w:t>
      </w:r>
      <w:r w:rsidRPr="00A23864">
        <w:rPr>
          <w:rFonts w:ascii="Times New Roman" w:hAnsi="Times New Roman" w:cs="Times New Roman"/>
          <w:color w:val="auto"/>
          <w:position w:val="0"/>
          <w:sz w:val="24"/>
          <w:szCs w:val="24"/>
          <w:lang w:val="ru" w:eastAsia="ru-RU"/>
        </w:rPr>
        <w:lastRenderedPageBreak/>
        <w:t>219, 232, 246, 250 КПК України, у випадку відсутності об’єктивної можливості їх виконання слідчим суддею, слід звернути увагу на таке</w:t>
      </w:r>
      <w:r w:rsidRPr="00A23864">
        <w:rPr>
          <w:rFonts w:ascii="Times New Roman" w:hAnsi="Times New Roman" w:cs="Times New Roman"/>
          <w:color w:val="auto"/>
          <w:position w:val="0"/>
          <w:sz w:val="24"/>
          <w:szCs w:val="24"/>
          <w:vertAlign w:val="superscript"/>
          <w:lang w:val="ru" w:eastAsia="ru-RU"/>
        </w:rPr>
        <w:footnoteReference w:id="1"/>
      </w:r>
      <w:r w:rsidRPr="00A23864">
        <w:rPr>
          <w:rFonts w:ascii="Times New Roman" w:hAnsi="Times New Roman" w:cs="Times New Roman"/>
          <w:color w:val="auto"/>
          <w:position w:val="0"/>
          <w:sz w:val="24"/>
          <w:szCs w:val="24"/>
          <w:lang w:val="ru" w:eastAsia="ru-RU"/>
        </w:rPr>
        <w:t>.</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Оскільки кримінальним процесуальним законом не розкривається зміст “відсутності об'єктивної можливості” в частині здійснення повноважень слідчим суддею, то прокурор на власний та необмежений розсуд здійснюватиме його тлумачення</w:t>
      </w:r>
      <w:r w:rsidRPr="00A23864">
        <w:rPr>
          <w:rFonts w:ascii="Times New Roman" w:hAnsi="Times New Roman" w:cs="Times New Roman"/>
          <w:color w:val="auto"/>
          <w:position w:val="0"/>
          <w:sz w:val="24"/>
          <w:szCs w:val="24"/>
          <w:vertAlign w:val="superscript"/>
          <w:lang w:val="ru" w:eastAsia="ru-RU"/>
        </w:rPr>
        <w:footnoteReference w:id="2"/>
      </w:r>
      <w:r w:rsidRPr="00A23864">
        <w:rPr>
          <w:rFonts w:ascii="Times New Roman" w:hAnsi="Times New Roman" w:cs="Times New Roman"/>
          <w:color w:val="auto"/>
          <w:position w:val="0"/>
          <w:sz w:val="24"/>
          <w:szCs w:val="24"/>
          <w:lang w:val="ru" w:eastAsia="ru-RU"/>
        </w:rPr>
        <w:t>.</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 xml:space="preserve">У такому аспекті високою є вірогідність інтерпретації введеного в КПК України поняття у власних інтересах з метою отримання повноважень слідчого судді, що саме по собі нівелює роль судового контролю під час здійснення кримінального провадження та призводитиме до порушення прав і свобод людини і громадянина. </w:t>
      </w:r>
    </w:p>
    <w:p w:rsidR="00A23864" w:rsidRPr="00A23864" w:rsidRDefault="00A23864"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r w:rsidRPr="00A23864">
        <w:rPr>
          <w:rFonts w:ascii="Times New Roman" w:hAnsi="Times New Roman" w:cs="Times New Roman"/>
          <w:color w:val="auto"/>
          <w:position w:val="0"/>
          <w:sz w:val="24"/>
          <w:szCs w:val="24"/>
          <w:lang w:val="ru" w:eastAsia="ru-RU"/>
        </w:rPr>
        <w:t>Відтак, логічною була б конструкція цієї норми про те, що така неможливість виконання слідчим суддею своїх повноважень має підтверджуватись офіційним оголошенням на вебпорталі суду (яке долучається до матеріалів кримінального провадження) та невизначення Верховним Судом іншого суду, який здійснюватиме судочинство на певній території</w:t>
      </w:r>
      <w:r w:rsidRPr="00A23864">
        <w:rPr>
          <w:rFonts w:ascii="Times New Roman" w:hAnsi="Times New Roman" w:cs="Times New Roman"/>
          <w:color w:val="auto"/>
          <w:position w:val="0"/>
          <w:sz w:val="24"/>
          <w:szCs w:val="24"/>
          <w:vertAlign w:val="superscript"/>
          <w:lang w:val="ru" w:eastAsia="ru-RU"/>
        </w:rPr>
        <w:footnoteReference w:id="3"/>
      </w:r>
      <w:r w:rsidRPr="00A23864">
        <w:rPr>
          <w:rFonts w:ascii="Times New Roman" w:hAnsi="Times New Roman" w:cs="Times New Roman"/>
          <w:color w:val="auto"/>
          <w:position w:val="0"/>
          <w:sz w:val="24"/>
          <w:szCs w:val="24"/>
          <w:lang w:val="ru" w:eastAsia="ru-RU"/>
        </w:rPr>
        <w:t>.</w:t>
      </w:r>
    </w:p>
    <w:p w:rsidR="00EC5A17" w:rsidRPr="00FD3987" w:rsidRDefault="00EC5A17" w:rsidP="00A23864">
      <w:pPr>
        <w:tabs>
          <w:tab w:val="left" w:pos="142"/>
        </w:tabs>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ru" w:eastAsia="ru-RU"/>
        </w:rPr>
      </w:pPr>
    </w:p>
    <w:sectPr w:rsidR="00EC5A17" w:rsidRPr="00FD3987" w:rsidSect="003F7518">
      <w:headerReference w:type="first" r:id="rId7"/>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E98" w:rsidRDefault="00415E98" w:rsidP="00FE5815">
      <w:pPr>
        <w:spacing w:line="240" w:lineRule="auto"/>
        <w:ind w:left="0" w:hanging="2"/>
      </w:pPr>
      <w:r>
        <w:separator/>
      </w:r>
    </w:p>
  </w:endnote>
  <w:endnote w:type="continuationSeparator" w:id="0">
    <w:p w:rsidR="00415E98" w:rsidRDefault="00415E98" w:rsidP="00FE581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tiqua">
    <w:altName w:val="Segoe U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iberation Serif">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E98" w:rsidRDefault="00415E98" w:rsidP="00FE5815">
      <w:pPr>
        <w:spacing w:line="240" w:lineRule="auto"/>
        <w:ind w:left="0" w:hanging="2"/>
      </w:pPr>
      <w:r>
        <w:separator/>
      </w:r>
    </w:p>
  </w:footnote>
  <w:footnote w:type="continuationSeparator" w:id="0">
    <w:p w:rsidR="00415E98" w:rsidRDefault="00415E98" w:rsidP="00FE5815">
      <w:pPr>
        <w:spacing w:line="240" w:lineRule="auto"/>
        <w:ind w:left="0" w:hanging="2"/>
      </w:pPr>
      <w:r>
        <w:continuationSeparator/>
      </w:r>
    </w:p>
  </w:footnote>
  <w:footnote w:id="1">
    <w:p w:rsidR="00A23864" w:rsidRDefault="00A23864" w:rsidP="00A23864">
      <w:pPr>
        <w:spacing w:line="240" w:lineRule="auto"/>
        <w:ind w:left="0" w:hanging="2"/>
        <w:jc w:val="both"/>
        <w:rPr>
          <w:rFonts w:ascii="Times New Roman" w:hAnsi="Times New Roman" w:cs="Times New Roman"/>
        </w:rPr>
      </w:pPr>
      <w:r>
        <w:rPr>
          <w:vertAlign w:val="superscript"/>
        </w:rPr>
        <w:footnoteRef/>
      </w:r>
      <w:r>
        <w:rPr>
          <w:sz w:val="20"/>
        </w:rPr>
        <w:t xml:space="preserve"> </w:t>
      </w:r>
      <w:r>
        <w:rPr>
          <w:rFonts w:ascii="Times New Roman" w:hAnsi="Times New Roman" w:cs="Times New Roman"/>
        </w:rPr>
        <w:t xml:space="preserve">запропоновані зміни прямо порушують вимоги частини 1 статті 124 Конституції України, якою передбачено, що  </w:t>
      </w:r>
      <w:r>
        <w:rPr>
          <w:rFonts w:ascii="Times New Roman" w:hAnsi="Times New Roman" w:cs="Times New Roman"/>
          <w:color w:val="333333"/>
          <w:highlight w:val="white"/>
        </w:rPr>
        <w:t>делегування функцій судів, а також привласнення цих функцій іншими органами чи посадовими особами не допускаються</w:t>
      </w:r>
    </w:p>
  </w:footnote>
  <w:footnote w:id="2">
    <w:p w:rsidR="00A23864" w:rsidRDefault="00A23864" w:rsidP="00A23864">
      <w:pPr>
        <w:spacing w:line="240" w:lineRule="auto"/>
        <w:ind w:left="0" w:hanging="2"/>
        <w:jc w:val="both"/>
        <w:rPr>
          <w:rFonts w:ascii="Times New Roman" w:hAnsi="Times New Roman" w:cs="Times New Roman"/>
        </w:rPr>
      </w:pPr>
      <w:r>
        <w:rPr>
          <w:vertAlign w:val="superscript"/>
        </w:rPr>
        <w:footnoteRef/>
      </w:r>
      <w:r>
        <w:rPr>
          <w:sz w:val="20"/>
        </w:rPr>
        <w:t xml:space="preserve"> </w:t>
      </w:r>
      <w:r>
        <w:rPr>
          <w:rFonts w:ascii="Times New Roman" w:hAnsi="Times New Roman" w:cs="Times New Roman"/>
        </w:rPr>
        <w:t xml:space="preserve">наприклад, такою неможливістю виконання слідчим суддею своїх обов'язків прокурор вправі визнати обідню перерву; відрядження на 1 робочий день; зайнятість в іншому процесі тощо. </w:t>
      </w:r>
    </w:p>
  </w:footnote>
  <w:footnote w:id="3">
    <w:p w:rsidR="00A23864" w:rsidRDefault="00A23864" w:rsidP="00A23864">
      <w:pPr>
        <w:spacing w:line="240" w:lineRule="auto"/>
        <w:ind w:left="0" w:hanging="2"/>
        <w:jc w:val="both"/>
        <w:rPr>
          <w:rFonts w:ascii="Times New Roman" w:hAnsi="Times New Roman" w:cs="Times New Roman"/>
        </w:rPr>
      </w:pPr>
      <w:r>
        <w:rPr>
          <w:vertAlign w:val="superscript"/>
        </w:rPr>
        <w:footnoteRef/>
      </w:r>
      <w:r>
        <w:rPr>
          <w:sz w:val="20"/>
        </w:rPr>
        <w:t xml:space="preserve"> </w:t>
      </w:r>
      <w:r>
        <w:rPr>
          <w:rFonts w:ascii="Times New Roman" w:hAnsi="Times New Roman" w:cs="Times New Roman"/>
        </w:rPr>
        <w:t xml:space="preserve">Верховний Суд </w:t>
      </w:r>
      <w:hyperlink r:id="rId1">
        <w:r>
          <w:rPr>
            <w:rFonts w:ascii="Times New Roman" w:hAnsi="Times New Roman" w:cs="Times New Roman"/>
            <w:color w:val="1155CC"/>
            <w:u w:val="single"/>
          </w:rPr>
          <w:t xml:space="preserve">активно використовує </w:t>
        </w:r>
      </w:hyperlink>
      <w:r>
        <w:rPr>
          <w:rFonts w:ascii="Times New Roman" w:hAnsi="Times New Roman" w:cs="Times New Roman"/>
        </w:rPr>
        <w:t xml:space="preserve">повноваження зміни підсудності у випадку неможливості судами на певних територіях відправляти правосуддя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132" w:rsidRDefault="00ED4132">
    <w:pPr>
      <w:widowControl w:val="0"/>
      <w:ind w:left="0" w:hanging="2"/>
      <w:rPr>
        <w:sz w:val="20"/>
      </w:rPr>
    </w:pPr>
  </w:p>
  <w:tbl>
    <w:tblPr>
      <w:tblW w:w="971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115" w:type="dxa"/>
        <w:right w:w="115" w:type="dxa"/>
      </w:tblCellMar>
      <w:tblLook w:val="0000" w:firstRow="0" w:lastRow="0" w:firstColumn="0" w:lastColumn="0" w:noHBand="0" w:noVBand="0"/>
    </w:tblPr>
    <w:tblGrid>
      <w:gridCol w:w="2977"/>
      <w:gridCol w:w="3623"/>
      <w:gridCol w:w="3119"/>
    </w:tblGrid>
    <w:tr w:rsidR="00ED4132" w:rsidTr="00AC7EBE">
      <w:trPr>
        <w:trHeight w:val="2196"/>
        <w:jc w:val="center"/>
      </w:trPr>
      <w:tc>
        <w:tcPr>
          <w:tcW w:w="2977" w:type="dxa"/>
          <w:tcBorders>
            <w:top w:val="nil"/>
            <w:left w:val="nil"/>
            <w:bottom w:val="single" w:sz="4" w:space="0" w:color="000000"/>
            <w:right w:val="nil"/>
          </w:tcBorders>
          <w:tcMar>
            <w:top w:w="80" w:type="dxa"/>
            <w:left w:w="80" w:type="dxa"/>
            <w:bottom w:w="80" w:type="dxa"/>
            <w:right w:w="80" w:type="dxa"/>
          </w:tcMar>
        </w:tcPr>
        <w:p w:rsidR="00ED4132" w:rsidRPr="00AC7EBE" w:rsidRDefault="00ED4132" w:rsidP="00AC7EBE">
          <w:pPr>
            <w:spacing w:before="120"/>
            <w:ind w:left="0" w:hanging="2"/>
            <w:rPr>
              <w:rFonts w:ascii="Cambria" w:hAnsi="Cambria" w:cs="Cambria"/>
              <w:color w:val="333399"/>
            </w:rPr>
          </w:pPr>
          <w:r w:rsidRPr="00AC7EBE">
            <w:rPr>
              <w:rFonts w:ascii="Cambria" w:hAnsi="Cambria" w:cs="Cambria"/>
              <w:b/>
              <w:color w:val="333399"/>
            </w:rPr>
            <w:t xml:space="preserve">               </w:t>
          </w:r>
        </w:p>
        <w:p w:rsidR="00ED4132" w:rsidRPr="00AC7EBE" w:rsidRDefault="00ED4132" w:rsidP="00AC7EBE">
          <w:pPr>
            <w:spacing w:before="120"/>
            <w:ind w:left="0" w:hanging="2"/>
            <w:jc w:val="center"/>
            <w:rPr>
              <w:rFonts w:ascii="Times New Roman" w:hAnsi="Times New Roman" w:cs="Times New Roman"/>
              <w:color w:val="020000"/>
              <w:sz w:val="24"/>
              <w:szCs w:val="24"/>
            </w:rPr>
          </w:pPr>
          <w:r w:rsidRPr="00AC7EBE">
            <w:rPr>
              <w:rFonts w:ascii="Times New Roman" w:hAnsi="Times New Roman" w:cs="Times New Roman"/>
              <w:b/>
              <w:color w:val="020000"/>
              <w:sz w:val="24"/>
              <w:szCs w:val="24"/>
            </w:rPr>
            <w:t>Аналітичний центр «Інститут законодавчих ідей»</w:t>
          </w:r>
        </w:p>
        <w:p w:rsidR="00ED4132" w:rsidRPr="00AC7EBE" w:rsidRDefault="00ED4132" w:rsidP="00AC7EBE">
          <w:pPr>
            <w:ind w:left="0" w:hanging="2"/>
            <w:jc w:val="center"/>
            <w:rPr>
              <w:rFonts w:ascii="Times New Roman" w:hAnsi="Times New Roman" w:cs="Times New Roman"/>
              <w:sz w:val="24"/>
              <w:szCs w:val="24"/>
            </w:rPr>
          </w:pPr>
          <w:r w:rsidRPr="00AC7EBE">
            <w:rPr>
              <w:rFonts w:ascii="Times New Roman" w:hAnsi="Times New Roman" w:cs="Times New Roman"/>
              <w:sz w:val="24"/>
              <w:szCs w:val="24"/>
            </w:rPr>
            <w:t>office@izi.institute</w:t>
          </w:r>
        </w:p>
        <w:p w:rsidR="00ED4132" w:rsidRPr="00AC7EBE" w:rsidRDefault="00ED4132" w:rsidP="00AC7EBE">
          <w:pPr>
            <w:ind w:left="0" w:hanging="2"/>
            <w:jc w:val="center"/>
            <w:rPr>
              <w:rFonts w:ascii="Times New Roman" w:hAnsi="Times New Roman" w:cs="Times New Roman"/>
              <w:sz w:val="24"/>
              <w:szCs w:val="24"/>
            </w:rPr>
          </w:pPr>
          <w:r w:rsidRPr="00AC7EBE">
            <w:rPr>
              <w:rFonts w:ascii="Times New Roman" w:hAnsi="Times New Roman" w:cs="Times New Roman"/>
              <w:sz w:val="24"/>
              <w:szCs w:val="24"/>
            </w:rPr>
            <w:t>izi.institute</w:t>
          </w:r>
        </w:p>
        <w:p w:rsidR="00ED4132" w:rsidRDefault="00ED4132" w:rsidP="00AC7EBE">
          <w:pPr>
            <w:ind w:left="0" w:hanging="2"/>
            <w:jc w:val="center"/>
          </w:pPr>
          <w:r w:rsidRPr="00AC7EBE">
            <w:rPr>
              <w:rFonts w:ascii="Times New Roman" w:hAnsi="Times New Roman" w:cs="Times New Roman"/>
              <w:sz w:val="24"/>
              <w:szCs w:val="24"/>
            </w:rPr>
            <w:t>+38 (063) 763-85-09</w:t>
          </w:r>
        </w:p>
      </w:tc>
      <w:tc>
        <w:tcPr>
          <w:tcW w:w="3623" w:type="dxa"/>
          <w:tcBorders>
            <w:top w:val="nil"/>
            <w:left w:val="nil"/>
            <w:bottom w:val="single" w:sz="4" w:space="0" w:color="000000"/>
            <w:right w:val="nil"/>
          </w:tcBorders>
          <w:tcMar>
            <w:top w:w="80" w:type="dxa"/>
            <w:left w:w="80" w:type="dxa"/>
            <w:bottom w:w="80" w:type="dxa"/>
            <w:right w:w="80" w:type="dxa"/>
          </w:tcMar>
        </w:tcPr>
        <w:p w:rsidR="00ED4132" w:rsidRDefault="00D95DAB" w:rsidP="00AC7EBE">
          <w:pPr>
            <w:ind w:left="0" w:hanging="2"/>
            <w:jc w:val="center"/>
          </w:pPr>
          <w:r>
            <w:rPr>
              <w:noProof/>
              <w:lang w:val="ru-RU" w:eastAsia="ru-RU"/>
            </w:rPr>
            <w:drawing>
              <wp:inline distT="0" distB="0" distL="0" distR="0">
                <wp:extent cx="2667000" cy="1685925"/>
                <wp:effectExtent l="0" t="0" r="0" b="9525"/>
                <wp:docPr id="1" name="image1.png" descr="https://lh4.googleusercontent.com/nHCGlOQUBpGGAuU0DR6FkV93l3lZype4aJ8lutZUfixscQK4kpgo4sjsfJRnGCSz74YN14VuwED1DKM8J0kbj2PmK6rQbU-_ofQlJRM08iQMINiHIN7W2RI3pZhzQeR8irWCL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nHCGlOQUBpGGAuU0DR6FkV93l3lZype4aJ8lutZUfixscQK4kpgo4sjsfJRnGCSz74YN14VuwED1DKM8J0kbj2PmK6rQbU-_ofQlJRM08iQMINiHIN7W2RI3pZhzQeR8irWCLJ-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1685925"/>
                        </a:xfrm>
                        <a:prstGeom prst="rect">
                          <a:avLst/>
                        </a:prstGeom>
                        <a:noFill/>
                        <a:ln>
                          <a:noFill/>
                        </a:ln>
                      </pic:spPr>
                    </pic:pic>
                  </a:graphicData>
                </a:graphic>
              </wp:inline>
            </w:drawing>
          </w:r>
        </w:p>
      </w:tc>
      <w:tc>
        <w:tcPr>
          <w:tcW w:w="3119" w:type="dxa"/>
          <w:tcBorders>
            <w:top w:val="nil"/>
            <w:left w:val="nil"/>
            <w:bottom w:val="single" w:sz="4" w:space="0" w:color="000000"/>
            <w:right w:val="nil"/>
          </w:tcBorders>
          <w:tcMar>
            <w:top w:w="80" w:type="dxa"/>
            <w:left w:w="80" w:type="dxa"/>
            <w:bottom w:w="80" w:type="dxa"/>
            <w:right w:w="80" w:type="dxa"/>
          </w:tcMar>
        </w:tcPr>
        <w:p w:rsidR="00ED4132" w:rsidRPr="00AC7EBE" w:rsidRDefault="00ED4132" w:rsidP="00AC7EBE">
          <w:pPr>
            <w:spacing w:before="120"/>
            <w:ind w:left="0" w:hanging="2"/>
            <w:rPr>
              <w:rFonts w:ascii="Cambria" w:hAnsi="Cambria" w:cs="Cambria"/>
              <w:color w:val="FF0000"/>
            </w:rPr>
          </w:pPr>
        </w:p>
        <w:p w:rsidR="00ED4132" w:rsidRPr="00AC7EBE" w:rsidRDefault="00ED4132" w:rsidP="00AC7EBE">
          <w:pPr>
            <w:spacing w:before="120"/>
            <w:ind w:left="0" w:hanging="2"/>
            <w:jc w:val="center"/>
            <w:rPr>
              <w:rFonts w:ascii="Times New Roman" w:hAnsi="Times New Roman" w:cs="Times New Roman"/>
              <w:color w:val="060606"/>
              <w:sz w:val="24"/>
              <w:szCs w:val="24"/>
            </w:rPr>
          </w:pPr>
          <w:r w:rsidRPr="00AC7EBE">
            <w:rPr>
              <w:rFonts w:ascii="Times New Roman" w:hAnsi="Times New Roman" w:cs="Times New Roman"/>
              <w:b/>
              <w:color w:val="060606"/>
              <w:sz w:val="24"/>
              <w:szCs w:val="24"/>
            </w:rPr>
            <w:t>Think tank</w:t>
          </w:r>
        </w:p>
        <w:p w:rsidR="00ED4132" w:rsidRPr="00AC7EBE" w:rsidRDefault="00ED4132" w:rsidP="00AC7EBE">
          <w:pPr>
            <w:ind w:left="0" w:hanging="2"/>
            <w:jc w:val="center"/>
            <w:rPr>
              <w:rFonts w:ascii="Times New Roman" w:hAnsi="Times New Roman" w:cs="Times New Roman"/>
              <w:color w:val="060606"/>
              <w:sz w:val="24"/>
              <w:szCs w:val="24"/>
            </w:rPr>
          </w:pPr>
          <w:r w:rsidRPr="00AC7EBE">
            <w:rPr>
              <w:rFonts w:ascii="Times New Roman" w:hAnsi="Times New Roman" w:cs="Times New Roman"/>
              <w:b/>
              <w:color w:val="060606"/>
              <w:sz w:val="24"/>
              <w:szCs w:val="24"/>
            </w:rPr>
            <w:t>«Institute of legislative ideas»</w:t>
          </w:r>
        </w:p>
        <w:p w:rsidR="00ED4132" w:rsidRPr="00AC7EBE" w:rsidRDefault="00ED4132" w:rsidP="00AC7EBE">
          <w:pPr>
            <w:ind w:left="0" w:hanging="2"/>
            <w:jc w:val="center"/>
            <w:rPr>
              <w:rFonts w:ascii="Times New Roman" w:hAnsi="Times New Roman" w:cs="Times New Roman"/>
              <w:sz w:val="24"/>
              <w:szCs w:val="24"/>
              <w:u w:val="single"/>
            </w:rPr>
          </w:pPr>
          <w:r w:rsidRPr="00AC7EBE">
            <w:rPr>
              <w:rFonts w:ascii="Times New Roman" w:hAnsi="Times New Roman" w:cs="Times New Roman"/>
              <w:sz w:val="24"/>
              <w:szCs w:val="24"/>
              <w:u w:val="single"/>
            </w:rPr>
            <w:t>office@izi.institute</w:t>
          </w:r>
        </w:p>
        <w:p w:rsidR="00ED4132" w:rsidRPr="00AC7EBE" w:rsidRDefault="00ED4132" w:rsidP="00AC7EBE">
          <w:pPr>
            <w:ind w:left="0" w:hanging="2"/>
            <w:jc w:val="center"/>
            <w:rPr>
              <w:rFonts w:ascii="Times New Roman" w:hAnsi="Times New Roman" w:cs="Times New Roman"/>
              <w:sz w:val="24"/>
              <w:szCs w:val="24"/>
            </w:rPr>
          </w:pPr>
          <w:r w:rsidRPr="00AC7EBE">
            <w:rPr>
              <w:rFonts w:ascii="Times New Roman" w:hAnsi="Times New Roman" w:cs="Times New Roman"/>
              <w:sz w:val="24"/>
              <w:szCs w:val="24"/>
            </w:rPr>
            <w:t>izi.institute</w:t>
          </w:r>
        </w:p>
        <w:p w:rsidR="00ED4132" w:rsidRDefault="00ED4132" w:rsidP="00AC7EBE">
          <w:pPr>
            <w:ind w:left="0" w:hanging="2"/>
            <w:jc w:val="center"/>
          </w:pPr>
          <w:r w:rsidRPr="00AC7EBE">
            <w:rPr>
              <w:rFonts w:ascii="Times New Roman" w:hAnsi="Times New Roman" w:cs="Times New Roman"/>
              <w:sz w:val="24"/>
              <w:szCs w:val="24"/>
            </w:rPr>
            <w:t>+38 (063) 763-85-09</w:t>
          </w:r>
        </w:p>
      </w:tc>
    </w:tr>
  </w:tbl>
  <w:p w:rsidR="00ED4132" w:rsidRDefault="00ED4132">
    <w:pPr>
      <w:tabs>
        <w:tab w:val="center" w:pos="4677"/>
        <w:tab w:val="right" w:pos="9355"/>
      </w:tabs>
      <w:spacing w:line="240" w:lineRule="aut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D7207"/>
    <w:multiLevelType w:val="multilevel"/>
    <w:tmpl w:val="9DF09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EA2AC4"/>
    <w:multiLevelType w:val="multilevel"/>
    <w:tmpl w:val="FFFFFFFF"/>
    <w:lvl w:ilvl="0">
      <w:numFmt w:val="bullet"/>
      <w:lvlText w:val="-"/>
      <w:lvlJc w:val="left"/>
      <w:pPr>
        <w:ind w:left="1080" w:hanging="360"/>
      </w:pPr>
      <w:rPr>
        <w:rFonts w:ascii="Times New Roman" w:eastAsia="Times New Roman" w:hAnsi="Times New Roman"/>
        <w:vertAlign w:val="baseline"/>
      </w:rPr>
    </w:lvl>
    <w:lvl w:ilvl="1">
      <w:start w:val="1"/>
      <w:numFmt w:val="bullet"/>
      <w:lvlText w:val="o"/>
      <w:lvlJc w:val="left"/>
      <w:pPr>
        <w:ind w:left="1800" w:hanging="360"/>
      </w:pPr>
      <w:rPr>
        <w:rFonts w:ascii="Courier New" w:eastAsia="Times New Roman" w:hAnsi="Courier New"/>
        <w:vertAlign w:val="baseline"/>
      </w:rPr>
    </w:lvl>
    <w:lvl w:ilvl="2">
      <w:start w:val="1"/>
      <w:numFmt w:val="bullet"/>
      <w:lvlText w:val="▪"/>
      <w:lvlJc w:val="left"/>
      <w:pPr>
        <w:ind w:left="2520" w:hanging="360"/>
      </w:pPr>
      <w:rPr>
        <w:rFonts w:ascii="Noto Sans Symbols" w:eastAsia="Times New Roman" w:hAnsi="Noto Sans Symbols"/>
        <w:vertAlign w:val="baseline"/>
      </w:rPr>
    </w:lvl>
    <w:lvl w:ilvl="3">
      <w:start w:val="1"/>
      <w:numFmt w:val="bullet"/>
      <w:lvlText w:val="●"/>
      <w:lvlJc w:val="left"/>
      <w:pPr>
        <w:ind w:left="3240" w:hanging="360"/>
      </w:pPr>
      <w:rPr>
        <w:rFonts w:ascii="Noto Sans Symbols" w:eastAsia="Times New Roman" w:hAnsi="Noto Sans Symbols"/>
        <w:vertAlign w:val="baseline"/>
      </w:rPr>
    </w:lvl>
    <w:lvl w:ilvl="4">
      <w:start w:val="1"/>
      <w:numFmt w:val="bullet"/>
      <w:lvlText w:val="o"/>
      <w:lvlJc w:val="left"/>
      <w:pPr>
        <w:ind w:left="3960" w:hanging="360"/>
      </w:pPr>
      <w:rPr>
        <w:rFonts w:ascii="Courier New" w:eastAsia="Times New Roman" w:hAnsi="Courier New"/>
        <w:vertAlign w:val="baseline"/>
      </w:rPr>
    </w:lvl>
    <w:lvl w:ilvl="5">
      <w:start w:val="1"/>
      <w:numFmt w:val="bullet"/>
      <w:lvlText w:val="▪"/>
      <w:lvlJc w:val="left"/>
      <w:pPr>
        <w:ind w:left="4680" w:hanging="360"/>
      </w:pPr>
      <w:rPr>
        <w:rFonts w:ascii="Noto Sans Symbols" w:eastAsia="Times New Roman" w:hAnsi="Noto Sans Symbols"/>
        <w:vertAlign w:val="baseline"/>
      </w:rPr>
    </w:lvl>
    <w:lvl w:ilvl="6">
      <w:start w:val="1"/>
      <w:numFmt w:val="bullet"/>
      <w:lvlText w:val="●"/>
      <w:lvlJc w:val="left"/>
      <w:pPr>
        <w:ind w:left="5400" w:hanging="360"/>
      </w:pPr>
      <w:rPr>
        <w:rFonts w:ascii="Noto Sans Symbols" w:eastAsia="Times New Roman" w:hAnsi="Noto Sans Symbols"/>
        <w:vertAlign w:val="baseline"/>
      </w:rPr>
    </w:lvl>
    <w:lvl w:ilvl="7">
      <w:start w:val="1"/>
      <w:numFmt w:val="bullet"/>
      <w:lvlText w:val="o"/>
      <w:lvlJc w:val="left"/>
      <w:pPr>
        <w:ind w:left="6120" w:hanging="360"/>
      </w:pPr>
      <w:rPr>
        <w:rFonts w:ascii="Courier New" w:eastAsia="Times New Roman" w:hAnsi="Courier New"/>
        <w:vertAlign w:val="baseline"/>
      </w:rPr>
    </w:lvl>
    <w:lvl w:ilvl="8">
      <w:start w:val="1"/>
      <w:numFmt w:val="bullet"/>
      <w:lvlText w:val="▪"/>
      <w:lvlJc w:val="left"/>
      <w:pPr>
        <w:ind w:left="6840" w:hanging="360"/>
      </w:pPr>
      <w:rPr>
        <w:rFonts w:ascii="Noto Sans Symbols" w:eastAsia="Times New Roman" w:hAnsi="Noto Sans Symbols"/>
        <w:vertAlign w:val="baseline"/>
      </w:rPr>
    </w:lvl>
  </w:abstractNum>
  <w:abstractNum w:abstractNumId="2" w15:restartNumberingAfterBreak="0">
    <w:nsid w:val="231C100E"/>
    <w:multiLevelType w:val="multilevel"/>
    <w:tmpl w:val="28CA4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FD4B2F"/>
    <w:multiLevelType w:val="multilevel"/>
    <w:tmpl w:val="36ACE34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4F2638C0"/>
    <w:multiLevelType w:val="multilevel"/>
    <w:tmpl w:val="CD68C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AC3DD2"/>
    <w:multiLevelType w:val="multilevel"/>
    <w:tmpl w:val="FFFFFFFF"/>
    <w:lvl w:ilvl="0">
      <w:numFmt w:val="bullet"/>
      <w:lvlText w:val="-"/>
      <w:lvlJc w:val="left"/>
      <w:pPr>
        <w:ind w:left="1590" w:hanging="870"/>
      </w:pPr>
      <w:rPr>
        <w:rFonts w:ascii="Times New Roman" w:eastAsia="Times New Roman" w:hAnsi="Times New Roman"/>
        <w:vertAlign w:val="baseline"/>
      </w:rPr>
    </w:lvl>
    <w:lvl w:ilvl="1">
      <w:start w:val="1"/>
      <w:numFmt w:val="bullet"/>
      <w:lvlText w:val="o"/>
      <w:lvlJc w:val="left"/>
      <w:pPr>
        <w:ind w:left="1800" w:hanging="360"/>
      </w:pPr>
      <w:rPr>
        <w:rFonts w:ascii="Courier New" w:eastAsia="Times New Roman" w:hAnsi="Courier New"/>
        <w:vertAlign w:val="baseline"/>
      </w:rPr>
    </w:lvl>
    <w:lvl w:ilvl="2">
      <w:start w:val="1"/>
      <w:numFmt w:val="bullet"/>
      <w:lvlText w:val="▪"/>
      <w:lvlJc w:val="left"/>
      <w:pPr>
        <w:ind w:left="2520" w:hanging="360"/>
      </w:pPr>
      <w:rPr>
        <w:rFonts w:ascii="Noto Sans Symbols" w:eastAsia="Times New Roman" w:hAnsi="Noto Sans Symbols"/>
        <w:vertAlign w:val="baseline"/>
      </w:rPr>
    </w:lvl>
    <w:lvl w:ilvl="3">
      <w:start w:val="1"/>
      <w:numFmt w:val="bullet"/>
      <w:lvlText w:val="●"/>
      <w:lvlJc w:val="left"/>
      <w:pPr>
        <w:ind w:left="3240" w:hanging="360"/>
      </w:pPr>
      <w:rPr>
        <w:rFonts w:ascii="Noto Sans Symbols" w:eastAsia="Times New Roman" w:hAnsi="Noto Sans Symbols"/>
        <w:vertAlign w:val="baseline"/>
      </w:rPr>
    </w:lvl>
    <w:lvl w:ilvl="4">
      <w:start w:val="1"/>
      <w:numFmt w:val="bullet"/>
      <w:lvlText w:val="o"/>
      <w:lvlJc w:val="left"/>
      <w:pPr>
        <w:ind w:left="3960" w:hanging="360"/>
      </w:pPr>
      <w:rPr>
        <w:rFonts w:ascii="Courier New" w:eastAsia="Times New Roman" w:hAnsi="Courier New"/>
        <w:vertAlign w:val="baseline"/>
      </w:rPr>
    </w:lvl>
    <w:lvl w:ilvl="5">
      <w:start w:val="1"/>
      <w:numFmt w:val="bullet"/>
      <w:lvlText w:val="▪"/>
      <w:lvlJc w:val="left"/>
      <w:pPr>
        <w:ind w:left="4680" w:hanging="360"/>
      </w:pPr>
      <w:rPr>
        <w:rFonts w:ascii="Noto Sans Symbols" w:eastAsia="Times New Roman" w:hAnsi="Noto Sans Symbols"/>
        <w:vertAlign w:val="baseline"/>
      </w:rPr>
    </w:lvl>
    <w:lvl w:ilvl="6">
      <w:start w:val="1"/>
      <w:numFmt w:val="bullet"/>
      <w:lvlText w:val="●"/>
      <w:lvlJc w:val="left"/>
      <w:pPr>
        <w:ind w:left="5400" w:hanging="360"/>
      </w:pPr>
      <w:rPr>
        <w:rFonts w:ascii="Noto Sans Symbols" w:eastAsia="Times New Roman" w:hAnsi="Noto Sans Symbols"/>
        <w:vertAlign w:val="baseline"/>
      </w:rPr>
    </w:lvl>
    <w:lvl w:ilvl="7">
      <w:start w:val="1"/>
      <w:numFmt w:val="bullet"/>
      <w:lvlText w:val="o"/>
      <w:lvlJc w:val="left"/>
      <w:pPr>
        <w:ind w:left="6120" w:hanging="360"/>
      </w:pPr>
      <w:rPr>
        <w:rFonts w:ascii="Courier New" w:eastAsia="Times New Roman" w:hAnsi="Courier New"/>
        <w:vertAlign w:val="baseline"/>
      </w:rPr>
    </w:lvl>
    <w:lvl w:ilvl="8">
      <w:start w:val="1"/>
      <w:numFmt w:val="bullet"/>
      <w:lvlText w:val="▪"/>
      <w:lvlJc w:val="left"/>
      <w:pPr>
        <w:ind w:left="6840" w:hanging="360"/>
      </w:pPr>
      <w:rPr>
        <w:rFonts w:ascii="Noto Sans Symbols" w:eastAsia="Times New Roman" w:hAnsi="Noto Sans Symbols"/>
        <w:vertAlign w:val="baseline"/>
      </w:rPr>
    </w:lvl>
  </w:abstractNum>
  <w:abstractNum w:abstractNumId="6" w15:restartNumberingAfterBreak="0">
    <w:nsid w:val="62A10B6B"/>
    <w:multiLevelType w:val="multilevel"/>
    <w:tmpl w:val="6E669F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E8C24D4"/>
    <w:multiLevelType w:val="multilevel"/>
    <w:tmpl w:val="12D83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3"/>
  </w:num>
  <w:num w:numId="4">
    <w:abstractNumId w:val="4"/>
  </w:num>
  <w:num w:numId="5">
    <w:abstractNumId w:val="7"/>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518"/>
    <w:rsid w:val="00010319"/>
    <w:rsid w:val="00035BB6"/>
    <w:rsid w:val="000816AF"/>
    <w:rsid w:val="000F3992"/>
    <w:rsid w:val="00144ABE"/>
    <w:rsid w:val="00172B6D"/>
    <w:rsid w:val="001F0327"/>
    <w:rsid w:val="00260742"/>
    <w:rsid w:val="002F0D41"/>
    <w:rsid w:val="003613BA"/>
    <w:rsid w:val="00380246"/>
    <w:rsid w:val="003F7518"/>
    <w:rsid w:val="00414BE2"/>
    <w:rsid w:val="00415E98"/>
    <w:rsid w:val="00423351"/>
    <w:rsid w:val="00427F91"/>
    <w:rsid w:val="004E418A"/>
    <w:rsid w:val="0053184F"/>
    <w:rsid w:val="00542505"/>
    <w:rsid w:val="00552574"/>
    <w:rsid w:val="0055315F"/>
    <w:rsid w:val="005D43A1"/>
    <w:rsid w:val="005F01A1"/>
    <w:rsid w:val="0075544C"/>
    <w:rsid w:val="00760B42"/>
    <w:rsid w:val="007A0B6F"/>
    <w:rsid w:val="007E2705"/>
    <w:rsid w:val="00886358"/>
    <w:rsid w:val="008A70E4"/>
    <w:rsid w:val="008D36B9"/>
    <w:rsid w:val="00920E20"/>
    <w:rsid w:val="0092158F"/>
    <w:rsid w:val="00961E2B"/>
    <w:rsid w:val="00964AA4"/>
    <w:rsid w:val="009B43CA"/>
    <w:rsid w:val="00A23864"/>
    <w:rsid w:val="00A46222"/>
    <w:rsid w:val="00A573F4"/>
    <w:rsid w:val="00AC7EBE"/>
    <w:rsid w:val="00AD0E79"/>
    <w:rsid w:val="00AD4A2C"/>
    <w:rsid w:val="00AD7FF3"/>
    <w:rsid w:val="00B419EE"/>
    <w:rsid w:val="00BF0BB3"/>
    <w:rsid w:val="00C36DC0"/>
    <w:rsid w:val="00C73A64"/>
    <w:rsid w:val="00D57CF0"/>
    <w:rsid w:val="00D6742B"/>
    <w:rsid w:val="00D95DAB"/>
    <w:rsid w:val="00E177AF"/>
    <w:rsid w:val="00E8340A"/>
    <w:rsid w:val="00EC5A17"/>
    <w:rsid w:val="00ED4132"/>
    <w:rsid w:val="00F50BF1"/>
    <w:rsid w:val="00FB2BED"/>
    <w:rsid w:val="00FC13CB"/>
    <w:rsid w:val="00FD3987"/>
    <w:rsid w:val="00FE5815"/>
    <w:rsid w:val="00FF60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555D930-44A1-4FBD-9EF9-B9016814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518"/>
    <w:pPr>
      <w:suppressAutoHyphens/>
      <w:spacing w:line="276" w:lineRule="auto"/>
      <w:ind w:leftChars="-1" w:left="-1" w:hangingChars="1" w:hanging="1"/>
      <w:textDirection w:val="btLr"/>
      <w:textAlignment w:val="top"/>
      <w:outlineLvl w:val="0"/>
    </w:pPr>
    <w:rPr>
      <w:rFonts w:eastAsia="Times New Roman"/>
      <w:color w:val="000000"/>
      <w:position w:val="-1"/>
      <w:szCs w:val="20"/>
    </w:rPr>
  </w:style>
  <w:style w:type="paragraph" w:styleId="1">
    <w:name w:val="heading 1"/>
    <w:basedOn w:val="12"/>
    <w:next w:val="12"/>
    <w:link w:val="10"/>
    <w:uiPriority w:val="99"/>
    <w:qFormat/>
    <w:rsid w:val="003F7518"/>
    <w:pPr>
      <w:keepNext/>
      <w:keepLines/>
      <w:spacing w:before="480" w:after="120"/>
      <w:outlineLvl w:val="0"/>
    </w:pPr>
    <w:rPr>
      <w:b/>
      <w:sz w:val="48"/>
      <w:szCs w:val="48"/>
    </w:rPr>
  </w:style>
  <w:style w:type="paragraph" w:styleId="2">
    <w:name w:val="heading 2"/>
    <w:basedOn w:val="12"/>
    <w:next w:val="12"/>
    <w:link w:val="20"/>
    <w:uiPriority w:val="99"/>
    <w:qFormat/>
    <w:rsid w:val="003F7518"/>
    <w:pPr>
      <w:keepNext/>
      <w:suppressAutoHyphens/>
      <w:spacing w:before="240" w:after="60"/>
      <w:ind w:leftChars="-1" w:left="-1" w:hangingChars="1"/>
      <w:textDirection w:val="btLr"/>
      <w:textAlignment w:val="top"/>
      <w:outlineLvl w:val="1"/>
    </w:pPr>
    <w:rPr>
      <w:rFonts w:ascii="Cambria" w:hAnsi="Cambria" w:cs="Times New Roman"/>
      <w:b/>
      <w:bCs/>
      <w:i/>
      <w:iCs/>
      <w:color w:val="000000"/>
      <w:position w:val="-1"/>
      <w:sz w:val="28"/>
      <w:szCs w:val="28"/>
    </w:rPr>
  </w:style>
  <w:style w:type="paragraph" w:styleId="3">
    <w:name w:val="heading 3"/>
    <w:basedOn w:val="12"/>
    <w:next w:val="12"/>
    <w:link w:val="30"/>
    <w:uiPriority w:val="99"/>
    <w:qFormat/>
    <w:rsid w:val="003F7518"/>
    <w:pPr>
      <w:suppressAutoHyphens/>
      <w:spacing w:before="100" w:beforeAutospacing="1" w:after="100" w:afterAutospacing="1"/>
      <w:ind w:leftChars="-1" w:left="-1" w:hangingChars="1"/>
      <w:textDirection w:val="btLr"/>
      <w:textAlignment w:val="top"/>
      <w:outlineLvl w:val="2"/>
    </w:pPr>
    <w:rPr>
      <w:rFonts w:ascii="Times New Roman" w:hAnsi="Times New Roman" w:cs="Times New Roman"/>
      <w:b/>
      <w:bCs/>
      <w:position w:val="-1"/>
      <w:sz w:val="27"/>
      <w:szCs w:val="27"/>
      <w:lang w:eastAsia="ru-RU"/>
    </w:rPr>
  </w:style>
  <w:style w:type="paragraph" w:styleId="4">
    <w:name w:val="heading 4"/>
    <w:basedOn w:val="12"/>
    <w:next w:val="12"/>
    <w:link w:val="40"/>
    <w:uiPriority w:val="99"/>
    <w:qFormat/>
    <w:rsid w:val="003F7518"/>
    <w:pPr>
      <w:keepNext/>
      <w:keepLines/>
      <w:spacing w:before="240" w:after="40"/>
      <w:outlineLvl w:val="3"/>
    </w:pPr>
    <w:rPr>
      <w:b/>
      <w:sz w:val="24"/>
      <w:szCs w:val="24"/>
    </w:rPr>
  </w:style>
  <w:style w:type="paragraph" w:styleId="5">
    <w:name w:val="heading 5"/>
    <w:basedOn w:val="12"/>
    <w:next w:val="12"/>
    <w:link w:val="50"/>
    <w:uiPriority w:val="99"/>
    <w:qFormat/>
    <w:rsid w:val="003F7518"/>
    <w:pPr>
      <w:keepNext/>
      <w:keepLines/>
      <w:spacing w:before="220" w:after="40"/>
      <w:outlineLvl w:val="4"/>
    </w:pPr>
    <w:rPr>
      <w:b/>
      <w:sz w:val="22"/>
      <w:szCs w:val="22"/>
    </w:rPr>
  </w:style>
  <w:style w:type="paragraph" w:styleId="6">
    <w:name w:val="heading 6"/>
    <w:basedOn w:val="12"/>
    <w:next w:val="12"/>
    <w:link w:val="60"/>
    <w:uiPriority w:val="99"/>
    <w:qFormat/>
    <w:rsid w:val="003F751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7518"/>
    <w:rPr>
      <w:rFonts w:ascii="Cambria" w:hAnsi="Cambria" w:cs="Times New Roman"/>
      <w:b/>
      <w:bCs/>
      <w:color w:val="000000"/>
      <w:kern w:val="32"/>
      <w:sz w:val="32"/>
      <w:szCs w:val="32"/>
    </w:rPr>
  </w:style>
  <w:style w:type="character" w:customStyle="1" w:styleId="20">
    <w:name w:val="Заголовок 2 Знак"/>
    <w:basedOn w:val="a0"/>
    <w:link w:val="2"/>
    <w:uiPriority w:val="99"/>
    <w:locked/>
    <w:rsid w:val="003F7518"/>
    <w:rPr>
      <w:rFonts w:ascii="Cambria" w:hAnsi="Cambria" w:cs="Times New Roman"/>
      <w:b/>
      <w:i/>
      <w:color w:val="000000"/>
      <w:w w:val="100"/>
      <w:sz w:val="28"/>
      <w:effect w:val="none"/>
      <w:vertAlign w:val="baseline"/>
      <w:em w:val="none"/>
    </w:rPr>
  </w:style>
  <w:style w:type="character" w:customStyle="1" w:styleId="30">
    <w:name w:val="Заголовок 3 Знак"/>
    <w:basedOn w:val="a0"/>
    <w:link w:val="3"/>
    <w:uiPriority w:val="99"/>
    <w:locked/>
    <w:rsid w:val="003F7518"/>
    <w:rPr>
      <w:rFonts w:ascii="Times New Roman" w:hAnsi="Times New Roman" w:cs="Times New Roman"/>
      <w:b/>
      <w:w w:val="100"/>
      <w:sz w:val="27"/>
      <w:effect w:val="none"/>
      <w:vertAlign w:val="baseline"/>
      <w:em w:val="none"/>
      <w:lang w:eastAsia="ru-RU"/>
    </w:rPr>
  </w:style>
  <w:style w:type="character" w:customStyle="1" w:styleId="40">
    <w:name w:val="Заголовок 4 Знак"/>
    <w:basedOn w:val="a0"/>
    <w:link w:val="4"/>
    <w:uiPriority w:val="99"/>
    <w:semiHidden/>
    <w:locked/>
    <w:rsid w:val="003F7518"/>
    <w:rPr>
      <w:rFonts w:ascii="Calibri" w:hAnsi="Calibri" w:cs="Times New Roman"/>
      <w:b/>
      <w:bCs/>
      <w:color w:val="000000"/>
      <w:sz w:val="28"/>
      <w:szCs w:val="28"/>
    </w:rPr>
  </w:style>
  <w:style w:type="character" w:customStyle="1" w:styleId="50">
    <w:name w:val="Заголовок 5 Знак"/>
    <w:basedOn w:val="a0"/>
    <w:link w:val="5"/>
    <w:uiPriority w:val="99"/>
    <w:semiHidden/>
    <w:locked/>
    <w:rsid w:val="003F7518"/>
    <w:rPr>
      <w:rFonts w:ascii="Calibri" w:hAnsi="Calibri" w:cs="Times New Roman"/>
      <w:b/>
      <w:bCs/>
      <w:i/>
      <w:iCs/>
      <w:color w:val="000000"/>
      <w:sz w:val="26"/>
      <w:szCs w:val="26"/>
    </w:rPr>
  </w:style>
  <w:style w:type="character" w:customStyle="1" w:styleId="60">
    <w:name w:val="Заголовок 6 Знак"/>
    <w:basedOn w:val="a0"/>
    <w:link w:val="6"/>
    <w:uiPriority w:val="99"/>
    <w:semiHidden/>
    <w:locked/>
    <w:rsid w:val="003F7518"/>
    <w:rPr>
      <w:rFonts w:ascii="Calibri" w:hAnsi="Calibri" w:cs="Times New Roman"/>
      <w:b/>
      <w:bCs/>
      <w:color w:val="000000"/>
    </w:rPr>
  </w:style>
  <w:style w:type="paragraph" w:customStyle="1" w:styleId="11">
    <w:name w:val="Обычный1"/>
    <w:uiPriority w:val="99"/>
    <w:rsid w:val="003F7518"/>
    <w:pPr>
      <w:spacing w:line="276" w:lineRule="auto"/>
      <w:ind w:hanging="1"/>
    </w:pPr>
  </w:style>
  <w:style w:type="paragraph" w:styleId="a3">
    <w:name w:val="Title"/>
    <w:basedOn w:val="12"/>
    <w:next w:val="12"/>
    <w:link w:val="a4"/>
    <w:uiPriority w:val="99"/>
    <w:qFormat/>
    <w:rsid w:val="003F7518"/>
    <w:pPr>
      <w:keepNext/>
      <w:keepLines/>
      <w:spacing w:before="480" w:after="120"/>
    </w:pPr>
    <w:rPr>
      <w:b/>
      <w:sz w:val="72"/>
      <w:szCs w:val="72"/>
    </w:rPr>
  </w:style>
  <w:style w:type="character" w:customStyle="1" w:styleId="a4">
    <w:name w:val="Название Знак"/>
    <w:basedOn w:val="a0"/>
    <w:link w:val="a3"/>
    <w:uiPriority w:val="99"/>
    <w:locked/>
    <w:rsid w:val="003F7518"/>
    <w:rPr>
      <w:rFonts w:ascii="Cambria" w:hAnsi="Cambria" w:cs="Times New Roman"/>
      <w:b/>
      <w:bCs/>
      <w:color w:val="000000"/>
      <w:kern w:val="28"/>
      <w:sz w:val="32"/>
      <w:szCs w:val="32"/>
    </w:rPr>
  </w:style>
  <w:style w:type="paragraph" w:customStyle="1" w:styleId="normal7">
    <w:name w:val="normal7"/>
    <w:uiPriority w:val="99"/>
    <w:rsid w:val="003F7518"/>
    <w:pPr>
      <w:spacing w:line="276" w:lineRule="auto"/>
      <w:ind w:hanging="1"/>
    </w:pPr>
  </w:style>
  <w:style w:type="paragraph" w:customStyle="1" w:styleId="normal6">
    <w:name w:val="normal6"/>
    <w:uiPriority w:val="99"/>
    <w:rsid w:val="003F7518"/>
    <w:pPr>
      <w:spacing w:line="276" w:lineRule="auto"/>
      <w:ind w:hanging="1"/>
    </w:pPr>
  </w:style>
  <w:style w:type="paragraph" w:customStyle="1" w:styleId="normal5">
    <w:name w:val="normal5"/>
    <w:uiPriority w:val="99"/>
    <w:rsid w:val="003F7518"/>
    <w:pPr>
      <w:spacing w:line="276" w:lineRule="auto"/>
      <w:ind w:hanging="1"/>
    </w:pPr>
  </w:style>
  <w:style w:type="paragraph" w:customStyle="1" w:styleId="normal4">
    <w:name w:val="normal4"/>
    <w:uiPriority w:val="99"/>
    <w:rsid w:val="003F7518"/>
    <w:pPr>
      <w:spacing w:line="276" w:lineRule="auto"/>
      <w:ind w:hanging="1"/>
    </w:pPr>
  </w:style>
  <w:style w:type="paragraph" w:customStyle="1" w:styleId="13">
    <w:name w:val="Обычный1"/>
    <w:uiPriority w:val="99"/>
    <w:pPr>
      <w:spacing w:line="276" w:lineRule="auto"/>
      <w:ind w:hanging="1"/>
    </w:pPr>
  </w:style>
  <w:style w:type="paragraph" w:customStyle="1" w:styleId="normal3">
    <w:name w:val="normal3"/>
    <w:uiPriority w:val="99"/>
    <w:pPr>
      <w:spacing w:line="276" w:lineRule="auto"/>
      <w:ind w:hanging="1"/>
    </w:pPr>
  </w:style>
  <w:style w:type="paragraph" w:customStyle="1" w:styleId="normal2">
    <w:name w:val="normal2"/>
    <w:uiPriority w:val="99"/>
    <w:pPr>
      <w:spacing w:line="276" w:lineRule="auto"/>
      <w:ind w:hanging="1"/>
    </w:pPr>
  </w:style>
  <w:style w:type="paragraph" w:customStyle="1" w:styleId="normal1">
    <w:name w:val="normal1"/>
    <w:uiPriority w:val="99"/>
    <w:pPr>
      <w:spacing w:line="276" w:lineRule="auto"/>
      <w:ind w:hanging="1"/>
    </w:pPr>
  </w:style>
  <w:style w:type="paragraph" w:customStyle="1" w:styleId="12">
    <w:name w:val="Обычный12"/>
    <w:uiPriority w:val="99"/>
    <w:rsid w:val="003F7518"/>
    <w:pPr>
      <w:spacing w:line="276" w:lineRule="auto"/>
      <w:ind w:hanging="1"/>
    </w:pPr>
    <w:rPr>
      <w:sz w:val="20"/>
      <w:szCs w:val="20"/>
    </w:rPr>
  </w:style>
  <w:style w:type="paragraph" w:customStyle="1" w:styleId="StyleProp">
    <w:name w:val="StyleProp"/>
    <w:basedOn w:val="a"/>
    <w:uiPriority w:val="99"/>
    <w:rsid w:val="003F7518"/>
    <w:pPr>
      <w:spacing w:line="200" w:lineRule="atLeast"/>
      <w:ind w:firstLine="227"/>
      <w:jc w:val="both"/>
    </w:pPr>
    <w:rPr>
      <w:rFonts w:ascii="Times New Roman" w:eastAsia="Arial" w:hAnsi="Times New Roman" w:cs="Times New Roman"/>
      <w:color w:val="auto"/>
      <w:sz w:val="18"/>
      <w:lang w:eastAsia="ru-RU"/>
    </w:rPr>
  </w:style>
  <w:style w:type="table" w:styleId="a5">
    <w:name w:val="Table Grid"/>
    <w:basedOn w:val="a1"/>
    <w:uiPriority w:val="99"/>
    <w:rsid w:val="003F7518"/>
    <w:pPr>
      <w:suppressAutoHyphens/>
      <w:spacing w:line="1" w:lineRule="atLeast"/>
      <w:ind w:leftChars="-1" w:left="-1" w:hangingChars="1" w:hanging="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uiPriority w:val="99"/>
    <w:rsid w:val="003F7518"/>
    <w:rPr>
      <w:w w:val="100"/>
      <w:effect w:val="none"/>
      <w:vertAlign w:val="baseline"/>
      <w:em w:val="none"/>
    </w:rPr>
  </w:style>
  <w:style w:type="character" w:customStyle="1" w:styleId="apple-converted-space">
    <w:name w:val="apple-converted-space"/>
    <w:basedOn w:val="a0"/>
    <w:uiPriority w:val="99"/>
    <w:rsid w:val="003F7518"/>
    <w:rPr>
      <w:rFonts w:cs="Times New Roman"/>
      <w:w w:val="100"/>
      <w:effect w:val="none"/>
      <w:vertAlign w:val="baseline"/>
      <w:em w:val="none"/>
    </w:rPr>
  </w:style>
  <w:style w:type="paragraph" w:customStyle="1" w:styleId="StyleZakonu">
    <w:name w:val="StyleZakonu"/>
    <w:basedOn w:val="a"/>
    <w:uiPriority w:val="99"/>
    <w:rsid w:val="003F7518"/>
    <w:pPr>
      <w:spacing w:after="60" w:line="220" w:lineRule="atLeast"/>
      <w:ind w:firstLine="284"/>
      <w:jc w:val="both"/>
    </w:pPr>
    <w:rPr>
      <w:rFonts w:ascii="Times New Roman" w:eastAsia="Arial" w:hAnsi="Times New Roman" w:cs="Times New Roman"/>
      <w:color w:val="auto"/>
      <w:sz w:val="20"/>
      <w:lang w:eastAsia="ru-RU"/>
    </w:rPr>
  </w:style>
  <w:style w:type="character" w:customStyle="1" w:styleId="StyleZakonu0">
    <w:name w:val="StyleZakonu Знак"/>
    <w:uiPriority w:val="99"/>
    <w:rsid w:val="003F7518"/>
    <w:rPr>
      <w:rFonts w:ascii="Times New Roman" w:hAnsi="Times New Roman"/>
      <w:w w:val="100"/>
      <w:effect w:val="none"/>
      <w:vertAlign w:val="baseline"/>
      <w:em w:val="none"/>
      <w:lang w:eastAsia="ru-RU"/>
    </w:rPr>
  </w:style>
  <w:style w:type="character" w:styleId="a6">
    <w:name w:val="Hyperlink"/>
    <w:basedOn w:val="a0"/>
    <w:uiPriority w:val="99"/>
    <w:rsid w:val="003F7518"/>
    <w:rPr>
      <w:rFonts w:cs="Times New Roman"/>
      <w:color w:val="0000FF"/>
      <w:w w:val="100"/>
      <w:u w:val="single"/>
      <w:effect w:val="none"/>
      <w:vertAlign w:val="baseline"/>
      <w:em w:val="none"/>
    </w:rPr>
  </w:style>
  <w:style w:type="paragraph" w:customStyle="1" w:styleId="rvps2">
    <w:name w:val="rvps2"/>
    <w:basedOn w:val="a"/>
    <w:uiPriority w:val="99"/>
    <w:rsid w:val="003F7518"/>
    <w:pPr>
      <w:spacing w:before="100" w:after="100" w:line="240" w:lineRule="auto"/>
    </w:pPr>
    <w:rPr>
      <w:rFonts w:ascii="Times New Roman" w:eastAsia="Arial" w:hAnsi="Times New Roman" w:cs="Times New Roman"/>
      <w:color w:val="auto"/>
      <w:kern w:val="1"/>
      <w:sz w:val="24"/>
      <w:szCs w:val="24"/>
      <w:lang w:eastAsia="ar-SA"/>
    </w:rPr>
  </w:style>
  <w:style w:type="paragraph" w:styleId="a7">
    <w:name w:val="Body Text"/>
    <w:basedOn w:val="a"/>
    <w:link w:val="a8"/>
    <w:uiPriority w:val="99"/>
    <w:rsid w:val="003F7518"/>
    <w:pPr>
      <w:widowControl w:val="0"/>
      <w:suppressAutoHyphens w:val="0"/>
      <w:spacing w:after="120" w:line="240" w:lineRule="auto"/>
    </w:pPr>
    <w:rPr>
      <w:rFonts w:ascii="Times New Roman" w:eastAsia="SimSun" w:hAnsi="Times New Roman" w:cs="Mangal"/>
      <w:color w:val="auto"/>
      <w:kern w:val="1"/>
      <w:sz w:val="24"/>
      <w:szCs w:val="24"/>
      <w:lang w:eastAsia="hi-IN" w:bidi="hi-IN"/>
    </w:rPr>
  </w:style>
  <w:style w:type="character" w:customStyle="1" w:styleId="a8">
    <w:name w:val="Основной текст Знак"/>
    <w:basedOn w:val="a0"/>
    <w:link w:val="a7"/>
    <w:uiPriority w:val="99"/>
    <w:locked/>
    <w:rsid w:val="003F7518"/>
    <w:rPr>
      <w:rFonts w:ascii="Times New Roman" w:eastAsia="SimSun" w:hAnsi="Times New Roman" w:cs="Times New Roman"/>
      <w:w w:val="100"/>
      <w:kern w:val="1"/>
      <w:sz w:val="24"/>
      <w:effect w:val="none"/>
      <w:vertAlign w:val="baseline"/>
      <w:em w:val="none"/>
      <w:lang w:eastAsia="hi-IN" w:bidi="hi-IN"/>
    </w:rPr>
  </w:style>
  <w:style w:type="paragraph" w:styleId="a9">
    <w:name w:val="Normal (Web)"/>
    <w:basedOn w:val="a"/>
    <w:uiPriority w:val="99"/>
    <w:rsid w:val="003F7518"/>
    <w:pPr>
      <w:spacing w:before="100" w:beforeAutospacing="1" w:after="100" w:afterAutospacing="1" w:line="240" w:lineRule="auto"/>
    </w:pPr>
    <w:rPr>
      <w:rFonts w:ascii="Times New Roman" w:eastAsia="Arial" w:hAnsi="Times New Roman" w:cs="Times New Roman"/>
      <w:color w:val="auto"/>
      <w:sz w:val="24"/>
      <w:szCs w:val="24"/>
    </w:rPr>
  </w:style>
  <w:style w:type="paragraph" w:customStyle="1" w:styleId="14">
    <w:name w:val="Кольоровий список — акцент 1"/>
    <w:basedOn w:val="a"/>
    <w:uiPriority w:val="99"/>
    <w:rsid w:val="003F7518"/>
    <w:pPr>
      <w:spacing w:line="240" w:lineRule="auto"/>
      <w:ind w:left="720"/>
    </w:pPr>
    <w:rPr>
      <w:rFonts w:ascii="Times New Roman" w:hAnsi="Times New Roman" w:cs="Times New Roman"/>
      <w:color w:val="auto"/>
      <w:sz w:val="24"/>
      <w:szCs w:val="24"/>
      <w:lang w:val="ru-RU" w:eastAsia="ru-RU"/>
    </w:rPr>
  </w:style>
  <w:style w:type="paragraph" w:customStyle="1" w:styleId="aa">
    <w:name w:val="Нормальний текст"/>
    <w:basedOn w:val="a"/>
    <w:uiPriority w:val="99"/>
    <w:rsid w:val="003F7518"/>
    <w:pPr>
      <w:spacing w:before="120" w:line="240" w:lineRule="auto"/>
      <w:ind w:firstLine="567"/>
      <w:jc w:val="both"/>
    </w:pPr>
    <w:rPr>
      <w:rFonts w:ascii="Antiqua" w:eastAsia="Arial" w:hAnsi="Antiqua" w:cs="Times New Roman"/>
      <w:color w:val="auto"/>
      <w:sz w:val="26"/>
      <w:lang w:eastAsia="ru-RU"/>
    </w:rPr>
  </w:style>
  <w:style w:type="paragraph" w:customStyle="1" w:styleId="ParagraphStyle">
    <w:name w:val="Paragraph Style"/>
    <w:uiPriority w:val="99"/>
    <w:rsid w:val="003F7518"/>
    <w:pPr>
      <w:suppressAutoHyphens/>
      <w:autoSpaceDE w:val="0"/>
      <w:autoSpaceDN w:val="0"/>
      <w:adjustRightInd w:val="0"/>
      <w:spacing w:line="1" w:lineRule="atLeast"/>
      <w:ind w:leftChars="-1" w:left="-1" w:hangingChars="1" w:hanging="1"/>
      <w:textDirection w:val="btLr"/>
      <w:textAlignment w:val="top"/>
      <w:outlineLvl w:val="0"/>
    </w:pPr>
    <w:rPr>
      <w:rFonts w:ascii="Courier New" w:hAnsi="Courier New" w:cs="Courier New"/>
      <w:position w:val="-1"/>
      <w:sz w:val="24"/>
      <w:szCs w:val="24"/>
      <w:lang w:val="ru-RU" w:eastAsia="ru-RU"/>
    </w:rPr>
  </w:style>
  <w:style w:type="character" w:customStyle="1" w:styleId="StyleProp0">
    <w:name w:val="StyleProp Знак"/>
    <w:uiPriority w:val="99"/>
    <w:rsid w:val="003F7518"/>
    <w:rPr>
      <w:rFonts w:ascii="Times New Roman" w:hAnsi="Times New Roman"/>
      <w:w w:val="100"/>
      <w:sz w:val="18"/>
      <w:effect w:val="none"/>
      <w:vertAlign w:val="baseline"/>
      <w:em w:val="none"/>
      <w:lang w:eastAsia="ru-RU"/>
    </w:rPr>
  </w:style>
  <w:style w:type="character" w:customStyle="1" w:styleId="st42">
    <w:name w:val="st42"/>
    <w:uiPriority w:val="99"/>
    <w:rsid w:val="003F7518"/>
    <w:rPr>
      <w:rFonts w:ascii="Times New Roman" w:hAnsi="Times New Roman"/>
      <w:color w:val="000000"/>
      <w:w w:val="100"/>
      <w:effect w:val="none"/>
      <w:vertAlign w:val="baseline"/>
      <w:em w:val="none"/>
    </w:rPr>
  </w:style>
  <w:style w:type="character" w:customStyle="1" w:styleId="rvts9">
    <w:name w:val="rvts9"/>
    <w:uiPriority w:val="99"/>
    <w:rsid w:val="003F7518"/>
    <w:rPr>
      <w:w w:val="100"/>
      <w:effect w:val="none"/>
      <w:vertAlign w:val="baseline"/>
      <w:em w:val="none"/>
    </w:rPr>
  </w:style>
  <w:style w:type="paragraph" w:styleId="HTML">
    <w:name w:val="HTML Preformatted"/>
    <w:basedOn w:val="a"/>
    <w:link w:val="HTML0"/>
    <w:uiPriority w:val="99"/>
    <w:rsid w:val="003F7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w:hAnsi="Courier New" w:cs="Times New Roman"/>
      <w:color w:val="auto"/>
      <w:sz w:val="20"/>
    </w:rPr>
  </w:style>
  <w:style w:type="character" w:customStyle="1" w:styleId="HTML0">
    <w:name w:val="Стандартный HTML Знак"/>
    <w:basedOn w:val="a0"/>
    <w:link w:val="HTML"/>
    <w:uiPriority w:val="99"/>
    <w:locked/>
    <w:rsid w:val="003F7518"/>
    <w:rPr>
      <w:rFonts w:ascii="Courier New" w:hAnsi="Courier New" w:cs="Times New Roman"/>
      <w:w w:val="100"/>
      <w:effect w:val="none"/>
      <w:vertAlign w:val="baseline"/>
      <w:em w:val="none"/>
    </w:rPr>
  </w:style>
  <w:style w:type="character" w:customStyle="1" w:styleId="21">
    <w:name w:val="Заголовок №2_"/>
    <w:uiPriority w:val="99"/>
    <w:rsid w:val="003F7518"/>
    <w:rPr>
      <w:rFonts w:ascii="Times New Roman" w:hAnsi="Times New Roman"/>
      <w:b/>
      <w:w w:val="100"/>
      <w:sz w:val="28"/>
      <w:effect w:val="none"/>
      <w:shd w:val="clear" w:color="auto" w:fill="FFFFFF"/>
      <w:vertAlign w:val="baseline"/>
      <w:em w:val="none"/>
    </w:rPr>
  </w:style>
  <w:style w:type="paragraph" w:customStyle="1" w:styleId="22">
    <w:name w:val="Заголовок №2"/>
    <w:basedOn w:val="a"/>
    <w:uiPriority w:val="99"/>
    <w:rsid w:val="003F7518"/>
    <w:pPr>
      <w:widowControl w:val="0"/>
      <w:shd w:val="clear" w:color="auto" w:fill="FFFFFF"/>
      <w:spacing w:before="240" w:after="360" w:line="240" w:lineRule="atLeast"/>
      <w:ind w:firstLine="940"/>
      <w:jc w:val="both"/>
      <w:outlineLvl w:val="1"/>
    </w:pPr>
    <w:rPr>
      <w:rFonts w:ascii="Times New Roman" w:hAnsi="Times New Roman" w:cs="Times New Roman"/>
      <w:b/>
      <w:bCs/>
      <w:color w:val="auto"/>
      <w:sz w:val="28"/>
      <w:szCs w:val="28"/>
    </w:rPr>
  </w:style>
  <w:style w:type="paragraph" w:styleId="23">
    <w:name w:val="Body Text 2"/>
    <w:basedOn w:val="a"/>
    <w:link w:val="24"/>
    <w:uiPriority w:val="99"/>
    <w:rsid w:val="003F7518"/>
    <w:pPr>
      <w:spacing w:after="120" w:line="480" w:lineRule="auto"/>
    </w:pPr>
    <w:rPr>
      <w:rFonts w:cs="Times New Roman"/>
    </w:rPr>
  </w:style>
  <w:style w:type="character" w:customStyle="1" w:styleId="24">
    <w:name w:val="Основной текст 2 Знак"/>
    <w:basedOn w:val="a0"/>
    <w:link w:val="23"/>
    <w:uiPriority w:val="99"/>
    <w:locked/>
    <w:rsid w:val="003F7518"/>
    <w:rPr>
      <w:rFonts w:ascii="Arial" w:hAnsi="Arial" w:cs="Times New Roman"/>
      <w:color w:val="000000"/>
      <w:w w:val="100"/>
      <w:sz w:val="22"/>
      <w:effect w:val="none"/>
      <w:vertAlign w:val="baseline"/>
      <w:em w:val="none"/>
    </w:rPr>
  </w:style>
  <w:style w:type="character" w:customStyle="1" w:styleId="FontStyle">
    <w:name w:val="Font Style"/>
    <w:uiPriority w:val="99"/>
    <w:rsid w:val="003F7518"/>
    <w:rPr>
      <w:color w:val="000000"/>
      <w:w w:val="100"/>
      <w:sz w:val="20"/>
      <w:effect w:val="none"/>
      <w:vertAlign w:val="baseline"/>
      <w:em w:val="none"/>
    </w:rPr>
  </w:style>
  <w:style w:type="paragraph" w:styleId="ab">
    <w:name w:val="List Paragraph"/>
    <w:basedOn w:val="a"/>
    <w:uiPriority w:val="99"/>
    <w:qFormat/>
    <w:rsid w:val="003F7518"/>
    <w:pPr>
      <w:ind w:left="708"/>
    </w:pPr>
  </w:style>
  <w:style w:type="paragraph" w:customStyle="1" w:styleId="StyleProp2">
    <w:name w:val="StyleProp2"/>
    <w:basedOn w:val="a"/>
    <w:uiPriority w:val="99"/>
    <w:rsid w:val="003F7518"/>
    <w:pPr>
      <w:spacing w:after="120" w:line="200" w:lineRule="atLeast"/>
      <w:ind w:firstLine="227"/>
      <w:jc w:val="both"/>
    </w:pPr>
    <w:rPr>
      <w:rFonts w:ascii="Times New Roman" w:eastAsia="Arial" w:hAnsi="Times New Roman" w:cs="Times New Roman"/>
      <w:color w:val="auto"/>
      <w:sz w:val="18"/>
      <w:lang w:eastAsia="ru-RU"/>
    </w:rPr>
  </w:style>
  <w:style w:type="paragraph" w:styleId="ac">
    <w:name w:val="Balloon Text"/>
    <w:basedOn w:val="a"/>
    <w:link w:val="ad"/>
    <w:uiPriority w:val="99"/>
    <w:rsid w:val="003F7518"/>
    <w:pPr>
      <w:spacing w:line="240" w:lineRule="auto"/>
    </w:pPr>
    <w:rPr>
      <w:rFonts w:ascii="Tahoma" w:hAnsi="Tahoma" w:cs="Tahoma"/>
      <w:sz w:val="16"/>
      <w:szCs w:val="16"/>
    </w:rPr>
  </w:style>
  <w:style w:type="character" w:customStyle="1" w:styleId="ad">
    <w:name w:val="Текст выноски Знак"/>
    <w:basedOn w:val="a0"/>
    <w:link w:val="ac"/>
    <w:uiPriority w:val="99"/>
    <w:locked/>
    <w:rsid w:val="003F7518"/>
    <w:rPr>
      <w:rFonts w:ascii="Tahoma" w:hAnsi="Tahoma" w:cs="Tahoma"/>
      <w:color w:val="000000"/>
      <w:w w:val="100"/>
      <w:sz w:val="16"/>
      <w:szCs w:val="16"/>
      <w:effect w:val="none"/>
      <w:vertAlign w:val="baseline"/>
      <w:em w:val="none"/>
      <w:lang w:val="uk-UA" w:eastAsia="uk-UA"/>
    </w:rPr>
  </w:style>
  <w:style w:type="paragraph" w:styleId="ae">
    <w:name w:val="header"/>
    <w:basedOn w:val="a"/>
    <w:link w:val="af"/>
    <w:uiPriority w:val="99"/>
    <w:rsid w:val="003F7518"/>
    <w:pPr>
      <w:tabs>
        <w:tab w:val="center" w:pos="4677"/>
        <w:tab w:val="right" w:pos="9355"/>
      </w:tabs>
      <w:spacing w:line="240" w:lineRule="auto"/>
    </w:pPr>
  </w:style>
  <w:style w:type="character" w:customStyle="1" w:styleId="af">
    <w:name w:val="Верхний колонтитул Знак"/>
    <w:basedOn w:val="a0"/>
    <w:link w:val="ae"/>
    <w:uiPriority w:val="99"/>
    <w:locked/>
    <w:rsid w:val="003F7518"/>
    <w:rPr>
      <w:rFonts w:ascii="Arial" w:hAnsi="Arial" w:cs="Arial"/>
      <w:color w:val="000000"/>
      <w:w w:val="100"/>
      <w:sz w:val="22"/>
      <w:effect w:val="none"/>
      <w:vertAlign w:val="baseline"/>
      <w:em w:val="none"/>
      <w:lang w:val="uk-UA" w:eastAsia="uk-UA"/>
    </w:rPr>
  </w:style>
  <w:style w:type="paragraph" w:styleId="af0">
    <w:name w:val="footer"/>
    <w:basedOn w:val="a"/>
    <w:link w:val="af1"/>
    <w:uiPriority w:val="99"/>
    <w:rsid w:val="003F7518"/>
    <w:pPr>
      <w:tabs>
        <w:tab w:val="center" w:pos="4677"/>
        <w:tab w:val="right" w:pos="9355"/>
      </w:tabs>
      <w:spacing w:line="240" w:lineRule="auto"/>
    </w:pPr>
  </w:style>
  <w:style w:type="character" w:customStyle="1" w:styleId="af1">
    <w:name w:val="Нижний колонтитул Знак"/>
    <w:basedOn w:val="a0"/>
    <w:link w:val="af0"/>
    <w:uiPriority w:val="99"/>
    <w:locked/>
    <w:rsid w:val="003F7518"/>
    <w:rPr>
      <w:rFonts w:ascii="Arial" w:hAnsi="Arial" w:cs="Arial"/>
      <w:color w:val="000000"/>
      <w:w w:val="100"/>
      <w:sz w:val="22"/>
      <w:effect w:val="none"/>
      <w:vertAlign w:val="baseline"/>
      <w:em w:val="none"/>
      <w:lang w:val="uk-UA" w:eastAsia="uk-UA"/>
    </w:rPr>
  </w:style>
  <w:style w:type="paragraph" w:styleId="af2">
    <w:name w:val="footnote text"/>
    <w:basedOn w:val="a"/>
    <w:link w:val="af3"/>
    <w:uiPriority w:val="99"/>
    <w:rsid w:val="003F7518"/>
    <w:pPr>
      <w:spacing w:line="240" w:lineRule="auto"/>
    </w:pPr>
    <w:rPr>
      <w:sz w:val="20"/>
    </w:rPr>
  </w:style>
  <w:style w:type="character" w:customStyle="1" w:styleId="af3">
    <w:name w:val="Текст сноски Знак"/>
    <w:basedOn w:val="a0"/>
    <w:link w:val="af2"/>
    <w:uiPriority w:val="99"/>
    <w:locked/>
    <w:rsid w:val="003F7518"/>
    <w:rPr>
      <w:rFonts w:ascii="Arial" w:hAnsi="Arial" w:cs="Arial"/>
      <w:color w:val="000000"/>
      <w:w w:val="100"/>
      <w:effect w:val="none"/>
      <w:vertAlign w:val="baseline"/>
      <w:em w:val="none"/>
      <w:lang w:val="uk-UA" w:eastAsia="uk-UA"/>
    </w:rPr>
  </w:style>
  <w:style w:type="character" w:styleId="af4">
    <w:name w:val="footnote reference"/>
    <w:basedOn w:val="a0"/>
    <w:uiPriority w:val="99"/>
    <w:rsid w:val="003F7518"/>
    <w:rPr>
      <w:rFonts w:cs="Times New Roman"/>
      <w:w w:val="100"/>
      <w:effect w:val="none"/>
      <w:vertAlign w:val="superscript"/>
      <w:em w:val="none"/>
    </w:rPr>
  </w:style>
  <w:style w:type="paragraph" w:customStyle="1" w:styleId="Standard">
    <w:name w:val="Standard"/>
    <w:uiPriority w:val="99"/>
    <w:rsid w:val="003F7518"/>
    <w:pPr>
      <w:autoSpaceDN w:val="0"/>
      <w:spacing w:line="276" w:lineRule="auto"/>
      <w:ind w:leftChars="-1" w:left="-1" w:hangingChars="1" w:hanging="1"/>
      <w:textDirection w:val="btLr"/>
      <w:textAlignment w:val="baseline"/>
      <w:outlineLvl w:val="0"/>
    </w:pPr>
    <w:rPr>
      <w:rFonts w:eastAsia="Times New Roman"/>
      <w:color w:val="000000"/>
      <w:kern w:val="3"/>
      <w:position w:val="-1"/>
      <w:szCs w:val="20"/>
    </w:rPr>
  </w:style>
  <w:style w:type="paragraph" w:customStyle="1" w:styleId="Textbody">
    <w:name w:val="Text body"/>
    <w:basedOn w:val="Standard"/>
    <w:uiPriority w:val="99"/>
    <w:rsid w:val="003F7518"/>
    <w:pPr>
      <w:widowControl w:val="0"/>
      <w:spacing w:after="120" w:line="240" w:lineRule="auto"/>
    </w:pPr>
    <w:rPr>
      <w:rFonts w:ascii="Times New Roman" w:eastAsia="SimSun" w:hAnsi="Times New Roman" w:cs="Mangal"/>
      <w:color w:val="00000A"/>
      <w:sz w:val="24"/>
      <w:szCs w:val="24"/>
      <w:lang w:eastAsia="hi-IN" w:bidi="hi-IN"/>
    </w:rPr>
  </w:style>
  <w:style w:type="paragraph" w:customStyle="1" w:styleId="15">
    <w:name w:val="Без интервала1"/>
    <w:uiPriority w:val="99"/>
    <w:rsid w:val="003F7518"/>
    <w:pPr>
      <w:suppressAutoHyphens/>
      <w:spacing w:line="1" w:lineRule="atLeast"/>
      <w:ind w:leftChars="-1" w:left="-1" w:hangingChars="1" w:hanging="1"/>
      <w:textDirection w:val="btLr"/>
      <w:textAlignment w:val="top"/>
      <w:outlineLvl w:val="0"/>
    </w:pPr>
    <w:rPr>
      <w:rFonts w:ascii="Cambria" w:eastAsia="Times New Roman" w:hAnsi="Cambria"/>
      <w:position w:val="-1"/>
      <w:sz w:val="24"/>
      <w:szCs w:val="24"/>
      <w:lang w:val="ru-RU" w:eastAsia="en-US"/>
    </w:rPr>
  </w:style>
  <w:style w:type="paragraph" w:customStyle="1" w:styleId="3f3f3f3f3f3f3f3f3f3f3f3f3f3f3f3f3f3f3f3f3f3f3f3f3f3f3f3f3f3f3f3f3f3f3f3f3f3f3f3f3f3f3f3fHTML">
    <w:name w:val="С3f3f3f3fт3f3f3f3fа3f3f3f3fн3f3f3f3fд3f3f3f3fа3f3f3f3fр3f3f3f3fт3f3f3f3fн3f3f3f3fи3f3f3f3fй3f3f3f3f HTML"/>
    <w:basedOn w:val="a"/>
    <w:uiPriority w:val="99"/>
    <w:rsid w:val="003F7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240" w:lineRule="auto"/>
    </w:pPr>
    <w:rPr>
      <w:rFonts w:ascii="Courier New" w:hAnsi="Liberation Serif" w:cs="Courier New"/>
      <w:kern w:val="1"/>
      <w:sz w:val="24"/>
      <w:szCs w:val="24"/>
      <w:lang w:val="ru-RU" w:eastAsia="ru-RU"/>
    </w:rPr>
  </w:style>
  <w:style w:type="character" w:customStyle="1" w:styleId="25">
    <w:name w:val="Основний текст (2)_"/>
    <w:uiPriority w:val="99"/>
    <w:rsid w:val="003F7518"/>
    <w:rPr>
      <w:spacing w:val="-10"/>
      <w:w w:val="100"/>
      <w:effect w:val="none"/>
      <w:shd w:val="clear" w:color="auto" w:fill="FFFFFF"/>
      <w:vertAlign w:val="baseline"/>
      <w:em w:val="none"/>
    </w:rPr>
  </w:style>
  <w:style w:type="paragraph" w:customStyle="1" w:styleId="26">
    <w:name w:val="Основний текст (2)"/>
    <w:basedOn w:val="a"/>
    <w:uiPriority w:val="99"/>
    <w:rsid w:val="003F7518"/>
    <w:pPr>
      <w:widowControl w:val="0"/>
      <w:shd w:val="clear" w:color="auto" w:fill="FFFFFF"/>
      <w:spacing w:before="360" w:after="360" w:line="240" w:lineRule="atLeast"/>
      <w:ind w:hanging="480"/>
      <w:jc w:val="both"/>
    </w:pPr>
    <w:rPr>
      <w:rFonts w:ascii="Calibri" w:hAnsi="Calibri" w:cs="Times New Roman"/>
      <w:color w:val="auto"/>
      <w:spacing w:val="-10"/>
      <w:sz w:val="20"/>
    </w:rPr>
  </w:style>
  <w:style w:type="paragraph" w:customStyle="1" w:styleId="16">
    <w:name w:val="Абзац списка1"/>
    <w:basedOn w:val="a"/>
    <w:uiPriority w:val="99"/>
    <w:rsid w:val="003F7518"/>
    <w:pPr>
      <w:spacing w:after="160" w:line="259" w:lineRule="auto"/>
      <w:ind w:left="720"/>
    </w:pPr>
    <w:rPr>
      <w:rFonts w:ascii="Calibri" w:eastAsia="Arial" w:hAnsi="Calibri" w:cs="Times New Roman"/>
      <w:color w:val="auto"/>
      <w:szCs w:val="22"/>
      <w:lang w:eastAsia="en-US"/>
    </w:rPr>
  </w:style>
  <w:style w:type="character" w:customStyle="1" w:styleId="s3">
    <w:name w:val="s3"/>
    <w:uiPriority w:val="99"/>
    <w:rsid w:val="003F7518"/>
    <w:rPr>
      <w:w w:val="100"/>
      <w:effect w:val="none"/>
      <w:vertAlign w:val="baseline"/>
      <w:em w:val="none"/>
    </w:rPr>
  </w:style>
  <w:style w:type="paragraph" w:styleId="af5">
    <w:name w:val="Body Text Indent"/>
    <w:basedOn w:val="a"/>
    <w:link w:val="af6"/>
    <w:uiPriority w:val="99"/>
    <w:rsid w:val="003F7518"/>
    <w:pPr>
      <w:spacing w:after="120"/>
      <w:ind w:left="283"/>
    </w:pPr>
  </w:style>
  <w:style w:type="character" w:customStyle="1" w:styleId="af6">
    <w:name w:val="Основной текст с отступом Знак"/>
    <w:basedOn w:val="a0"/>
    <w:link w:val="af5"/>
    <w:uiPriority w:val="99"/>
    <w:locked/>
    <w:rsid w:val="003F7518"/>
    <w:rPr>
      <w:rFonts w:ascii="Arial" w:hAnsi="Arial" w:cs="Arial"/>
      <w:color w:val="000000"/>
      <w:w w:val="100"/>
      <w:sz w:val="22"/>
      <w:effect w:val="none"/>
      <w:vertAlign w:val="baseline"/>
      <w:em w:val="none"/>
      <w:lang w:val="uk-UA" w:eastAsia="uk-UA"/>
    </w:rPr>
  </w:style>
  <w:style w:type="paragraph" w:customStyle="1" w:styleId="110">
    <w:name w:val="Обычный11"/>
    <w:uiPriority w:val="99"/>
    <w:rsid w:val="003F7518"/>
    <w:pPr>
      <w:suppressAutoHyphens/>
      <w:spacing w:after="200" w:line="276" w:lineRule="auto"/>
      <w:ind w:leftChars="-1" w:left="-1" w:hangingChars="1" w:hanging="1"/>
      <w:textDirection w:val="btLr"/>
      <w:textAlignment w:val="top"/>
      <w:outlineLvl w:val="0"/>
    </w:pPr>
    <w:rPr>
      <w:position w:val="-1"/>
    </w:rPr>
  </w:style>
  <w:style w:type="paragraph" w:styleId="af7">
    <w:name w:val="endnote text"/>
    <w:basedOn w:val="a"/>
    <w:link w:val="af8"/>
    <w:uiPriority w:val="99"/>
    <w:rsid w:val="003F7518"/>
    <w:pPr>
      <w:spacing w:line="240" w:lineRule="auto"/>
    </w:pPr>
    <w:rPr>
      <w:rFonts w:ascii="Calibri" w:hAnsi="Calibri" w:cs="Times New Roman"/>
      <w:color w:val="auto"/>
      <w:sz w:val="20"/>
      <w:lang w:val="ru-RU" w:eastAsia="en-US"/>
    </w:rPr>
  </w:style>
  <w:style w:type="character" w:customStyle="1" w:styleId="af8">
    <w:name w:val="Текст концевой сноски Знак"/>
    <w:basedOn w:val="a0"/>
    <w:link w:val="af7"/>
    <w:uiPriority w:val="99"/>
    <w:locked/>
    <w:rsid w:val="003F7518"/>
    <w:rPr>
      <w:rFonts w:cs="Times New Roman"/>
      <w:w w:val="100"/>
      <w:effect w:val="none"/>
      <w:vertAlign w:val="baseline"/>
      <w:em w:val="none"/>
      <w:lang w:eastAsia="en-US"/>
    </w:rPr>
  </w:style>
  <w:style w:type="character" w:styleId="af9">
    <w:name w:val="endnote reference"/>
    <w:basedOn w:val="a0"/>
    <w:uiPriority w:val="99"/>
    <w:rsid w:val="003F7518"/>
    <w:rPr>
      <w:rFonts w:cs="Times New Roman"/>
      <w:w w:val="100"/>
      <w:effect w:val="none"/>
      <w:vertAlign w:val="superscript"/>
      <w:em w:val="none"/>
    </w:rPr>
  </w:style>
  <w:style w:type="paragraph" w:customStyle="1" w:styleId="afa">
    <w:name w:val="Стиль"/>
    <w:basedOn w:val="a"/>
    <w:uiPriority w:val="99"/>
    <w:rsid w:val="003F7518"/>
    <w:pPr>
      <w:spacing w:line="240" w:lineRule="auto"/>
    </w:pPr>
    <w:rPr>
      <w:rFonts w:ascii="Verdana" w:hAnsi="Verdana" w:cs="Verdana"/>
      <w:color w:val="auto"/>
      <w:sz w:val="20"/>
      <w:lang w:val="en-US" w:eastAsia="en-US"/>
    </w:rPr>
  </w:style>
  <w:style w:type="paragraph" w:styleId="afb">
    <w:name w:val="Subtitle"/>
    <w:basedOn w:val="normal4"/>
    <w:next w:val="normal4"/>
    <w:link w:val="afc"/>
    <w:uiPriority w:val="99"/>
    <w:qFormat/>
    <w:rsid w:val="003F7518"/>
    <w:pPr>
      <w:keepNext/>
      <w:keepLines/>
      <w:spacing w:before="360" w:after="80" w:line="240" w:lineRule="auto"/>
      <w:ind w:firstLine="0"/>
    </w:pPr>
    <w:rPr>
      <w:rFonts w:ascii="Georgia" w:hAnsi="Georgia" w:cs="Georgia"/>
      <w:i/>
      <w:color w:val="666666"/>
      <w:sz w:val="48"/>
      <w:szCs w:val="48"/>
    </w:rPr>
  </w:style>
  <w:style w:type="character" w:customStyle="1" w:styleId="afc">
    <w:name w:val="Подзаголовок Знак"/>
    <w:basedOn w:val="a0"/>
    <w:link w:val="afb"/>
    <w:uiPriority w:val="99"/>
    <w:locked/>
    <w:rsid w:val="003F7518"/>
    <w:rPr>
      <w:rFonts w:ascii="Cambria" w:hAnsi="Cambria" w:cs="Times New Roman"/>
      <w:color w:val="000000"/>
      <w:sz w:val="24"/>
      <w:szCs w:val="24"/>
    </w:rPr>
  </w:style>
  <w:style w:type="table" w:customStyle="1" w:styleId="31">
    <w:name w:val="Стиль3"/>
    <w:uiPriority w:val="99"/>
    <w:rsid w:val="003F7518"/>
    <w:pPr>
      <w:spacing w:line="276" w:lineRule="auto"/>
      <w:ind w:hanging="1"/>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27">
    <w:name w:val="Стиль2"/>
    <w:uiPriority w:val="99"/>
    <w:rsid w:val="003F7518"/>
    <w:pPr>
      <w:spacing w:line="276" w:lineRule="auto"/>
      <w:ind w:hanging="1"/>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17">
    <w:name w:val="Стиль1"/>
    <w:uiPriority w:val="99"/>
    <w:rsid w:val="003F7518"/>
    <w:pPr>
      <w:spacing w:line="276" w:lineRule="auto"/>
      <w:ind w:hanging="1"/>
    </w:pPr>
    <w:rPr>
      <w:sz w:val="20"/>
      <w:szCs w:val="20"/>
    </w:rPr>
    <w:tblPr>
      <w:tblStyleRowBandSize w:val="1"/>
      <w:tblStyleColBandSize w:val="1"/>
      <w:tblInd w:w="0" w:type="dxa"/>
      <w:tblCellMar>
        <w:top w:w="0" w:type="dxa"/>
        <w:left w:w="108" w:type="dxa"/>
        <w:bottom w:w="0" w:type="dxa"/>
        <w:right w:w="108" w:type="dxa"/>
      </w:tblCellMar>
    </w:tblPr>
  </w:style>
  <w:style w:type="paragraph" w:styleId="afd">
    <w:name w:val="annotation text"/>
    <w:basedOn w:val="a"/>
    <w:link w:val="afe"/>
    <w:uiPriority w:val="99"/>
    <w:semiHidden/>
    <w:rsid w:val="003F7518"/>
    <w:pPr>
      <w:suppressAutoHyphens w:val="0"/>
      <w:spacing w:line="240" w:lineRule="auto"/>
      <w:ind w:leftChars="0" w:left="0" w:firstLineChars="0" w:firstLine="0"/>
      <w:textDirection w:val="lrTb"/>
      <w:textAlignment w:val="auto"/>
      <w:outlineLvl w:val="9"/>
    </w:pPr>
    <w:rPr>
      <w:rFonts w:ascii="Calibri" w:eastAsia="Arial" w:hAnsi="Calibri" w:cs="Calibri"/>
      <w:color w:val="auto"/>
      <w:position w:val="0"/>
      <w:sz w:val="20"/>
    </w:rPr>
  </w:style>
  <w:style w:type="character" w:customStyle="1" w:styleId="afe">
    <w:name w:val="Текст примечания Знак"/>
    <w:basedOn w:val="a0"/>
    <w:link w:val="afd"/>
    <w:uiPriority w:val="99"/>
    <w:semiHidden/>
    <w:locked/>
    <w:rsid w:val="003F7518"/>
    <w:rPr>
      <w:rFonts w:cs="Times New Roman"/>
    </w:rPr>
  </w:style>
  <w:style w:type="character" w:styleId="aff">
    <w:name w:val="annotation reference"/>
    <w:basedOn w:val="a0"/>
    <w:uiPriority w:val="99"/>
    <w:semiHidden/>
    <w:rsid w:val="003F7518"/>
    <w:rPr>
      <w:rFonts w:cs="Times New Roman"/>
      <w:sz w:val="16"/>
      <w:szCs w:val="16"/>
    </w:rPr>
  </w:style>
  <w:style w:type="table" w:customStyle="1" w:styleId="150">
    <w:name w:val="Стиль15"/>
    <w:uiPriority w:val="99"/>
    <w:pPr>
      <w:spacing w:line="276" w:lineRule="auto"/>
      <w:ind w:hanging="1"/>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140">
    <w:name w:val="Стиль14"/>
    <w:uiPriority w:val="99"/>
    <w:pPr>
      <w:spacing w:line="276" w:lineRule="auto"/>
      <w:ind w:hanging="1"/>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130">
    <w:name w:val="Стиль13"/>
    <w:uiPriority w:val="99"/>
    <w:pPr>
      <w:spacing w:line="276" w:lineRule="auto"/>
      <w:ind w:hanging="1"/>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Стиль12"/>
    <w:uiPriority w:val="99"/>
    <w:pPr>
      <w:spacing w:line="276" w:lineRule="auto"/>
      <w:ind w:hanging="1"/>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111">
    <w:name w:val="Стиль11"/>
    <w:uiPriority w:val="99"/>
    <w:pPr>
      <w:spacing w:line="276" w:lineRule="auto"/>
      <w:ind w:hanging="1"/>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Стиль10"/>
    <w:uiPriority w:val="99"/>
    <w:pPr>
      <w:spacing w:line="276" w:lineRule="auto"/>
      <w:ind w:hanging="1"/>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Стиль9"/>
    <w:uiPriority w:val="99"/>
    <w:pPr>
      <w:spacing w:line="276" w:lineRule="auto"/>
      <w:ind w:hanging="1"/>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8">
    <w:name w:val="Стиль8"/>
    <w:uiPriority w:val="99"/>
    <w:pPr>
      <w:spacing w:line="276" w:lineRule="auto"/>
      <w:ind w:hanging="1"/>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Стиль7"/>
    <w:uiPriority w:val="99"/>
    <w:pPr>
      <w:spacing w:line="276" w:lineRule="auto"/>
      <w:ind w:hanging="1"/>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Стиль6"/>
    <w:uiPriority w:val="99"/>
    <w:pPr>
      <w:spacing w:line="276" w:lineRule="auto"/>
      <w:ind w:hanging="1"/>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Стиль5"/>
    <w:uiPriority w:val="99"/>
    <w:pPr>
      <w:spacing w:line="276" w:lineRule="auto"/>
      <w:ind w:hanging="1"/>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Стиль4"/>
    <w:uiPriority w:val="99"/>
    <w:pPr>
      <w:spacing w:line="276" w:lineRule="auto"/>
      <w:ind w:hanging="1"/>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300">
    <w:name w:val="Стиль30"/>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29">
    <w:name w:val="Стиль29"/>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28">
    <w:name w:val="Стиль28"/>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270">
    <w:name w:val="Стиль27"/>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260">
    <w:name w:val="Стиль26"/>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250">
    <w:name w:val="Стиль25"/>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240">
    <w:name w:val="Стиль24"/>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230">
    <w:name w:val="Стиль23"/>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220">
    <w:name w:val="Стиль22"/>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210">
    <w:name w:val="Стиль21"/>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200">
    <w:name w:val="Стиль20"/>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19">
    <w:name w:val="Стиль19"/>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18">
    <w:name w:val="Стиль18"/>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170">
    <w:name w:val="Стиль17"/>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160">
    <w:name w:val="Стиль16"/>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paragraph" w:styleId="2a">
    <w:name w:val="Body Text Indent 2"/>
    <w:basedOn w:val="a"/>
    <w:link w:val="2b"/>
    <w:uiPriority w:val="99"/>
    <w:semiHidden/>
    <w:unhideWhenUsed/>
    <w:rsid w:val="00AD7FF3"/>
    <w:pPr>
      <w:spacing w:after="120" w:line="480" w:lineRule="auto"/>
      <w:ind w:left="283"/>
    </w:pPr>
  </w:style>
  <w:style w:type="character" w:customStyle="1" w:styleId="2b">
    <w:name w:val="Основной текст с отступом 2 Знак"/>
    <w:basedOn w:val="a0"/>
    <w:link w:val="2a"/>
    <w:uiPriority w:val="99"/>
    <w:semiHidden/>
    <w:rsid w:val="00AD7FF3"/>
    <w:rPr>
      <w:rFonts w:eastAsia="Times New Roman"/>
      <w:color w:val="000000"/>
      <w:position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upreme.court.gov.ua/userfiles/media/new_folder_for_uploads/supreme/war/Rozp_06_03_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2020</Words>
  <Characters>11517</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dc:creator>
  <cp:keywords/>
  <dc:description/>
  <cp:lastModifiedBy>Тарас</cp:lastModifiedBy>
  <cp:revision>3</cp:revision>
  <dcterms:created xsi:type="dcterms:W3CDTF">2022-04-03T08:09:00Z</dcterms:created>
  <dcterms:modified xsi:type="dcterms:W3CDTF">2022-04-03T08:12:00Z</dcterms:modified>
</cp:coreProperties>
</file>