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D1E47" w14:textId="77777777" w:rsidR="003243F7" w:rsidRDefault="003243F7">
      <w:pPr>
        <w:widowControl w:val="0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ffffffffff1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"/>
        <w:gridCol w:w="8625"/>
      </w:tblGrid>
      <w:tr w:rsidR="003243F7" w14:paraId="1680FE43" w14:textId="77777777">
        <w:trPr>
          <w:trHeight w:val="294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4609" w14:textId="77777777" w:rsidR="003243F7" w:rsidRDefault="00B51F8D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A29B" w14:textId="70A6D433" w:rsidR="003243F7" w:rsidRPr="00DF7D3F" w:rsidRDefault="00CB0998">
            <w:pPr>
              <w:spacing w:line="240" w:lineRule="auto"/>
              <w:ind w:left="4" w:hanging="6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  <w:t>10</w:t>
            </w:r>
            <w:r w:rsidR="007D4D99"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  <w:t>20</w:t>
            </w:r>
            <w:r w:rsidR="00DF7D3F"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  <w:t>7</w:t>
            </w:r>
          </w:p>
        </w:tc>
      </w:tr>
    </w:tbl>
    <w:p w14:paraId="6DA6FDAB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14:paraId="3A5E8534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проведення</w:t>
      </w:r>
    </w:p>
    <w:p w14:paraId="5728EDF0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антикорупційної експертизи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законопроєкту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W w:w="9346" w:type="dxa"/>
        <w:tblLayout w:type="fixed"/>
        <w:tblLook w:val="0400" w:firstRow="0" w:lastRow="0" w:firstColumn="0" w:lastColumn="0" w:noHBand="0" w:noVBand="1"/>
      </w:tblPr>
      <w:tblGrid>
        <w:gridCol w:w="2684"/>
        <w:gridCol w:w="6662"/>
      </w:tblGrid>
      <w:tr w:rsidR="007D4D99" w:rsidRPr="007D4D99" w14:paraId="43A5F0AF" w14:textId="77777777" w:rsidTr="007D4D99">
        <w:trPr>
          <w:trHeight w:val="441"/>
        </w:trPr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7E5E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/>
              </w:rPr>
              <w:t>Назва акта</w:t>
            </w:r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BCE3" w14:textId="7932C322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uk-UA"/>
              </w:rPr>
              <w:t>П</w:t>
            </w: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ро внесення змін до деяких законів України щодо поводження з пестицидами і агрохімікатами в Україні</w:t>
            </w:r>
          </w:p>
        </w:tc>
      </w:tr>
      <w:tr w:rsidR="007D4D99" w:rsidRPr="007D4D99" w14:paraId="1AF88B7F" w14:textId="77777777" w:rsidTr="000A1EB1"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4776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/>
              </w:rPr>
              <w:t>Дата реєстрації</w:t>
            </w:r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5B32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03.11.2023</w:t>
            </w:r>
          </w:p>
        </w:tc>
      </w:tr>
      <w:tr w:rsidR="007D4D99" w:rsidRPr="007D4D99" w14:paraId="62E0C1A2" w14:textId="77777777" w:rsidTr="000A1EB1">
        <w:trPr>
          <w:trHeight w:val="761"/>
        </w:trPr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4434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/>
              </w:rPr>
              <w:t>Суб’єкт права законодавчої ініціативи</w:t>
            </w:r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5A28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Народний депутат України</w:t>
            </w:r>
          </w:p>
          <w:p w14:paraId="020C6D27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Гайду Олександр Васильович </w:t>
            </w:r>
          </w:p>
          <w:p w14:paraId="31C4229F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Кучер Микола Іванович</w:t>
            </w:r>
          </w:p>
          <w:p w14:paraId="4C71031B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Кириченко Микола Олександрович</w:t>
            </w:r>
          </w:p>
          <w:p w14:paraId="26910F62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Бунін Сергій Валерійович</w:t>
            </w:r>
          </w:p>
          <w:p w14:paraId="2607DDA6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Стернійчук Валерій Олександрович </w:t>
            </w:r>
          </w:p>
          <w:p w14:paraId="16CEE1E1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 xml:space="preserve">Грищенко Тетяна Миколаївна </w:t>
            </w:r>
          </w:p>
          <w:p w14:paraId="19BC2D89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 xml:space="preserve">Тимофійчук Володимир Ярославович </w:t>
            </w:r>
          </w:p>
          <w:p w14:paraId="632BAE78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Чайківський Іван Адамович</w:t>
            </w:r>
          </w:p>
          <w:p w14:paraId="1DD1194C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Юрчишин Петро Васильович </w:t>
            </w:r>
          </w:p>
          <w:p w14:paraId="79C43B11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Бакунець Павло Андрійович</w:t>
            </w:r>
          </w:p>
          <w:p w14:paraId="781AFFCC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Чернявський Степан Миколайович</w:t>
            </w:r>
          </w:p>
          <w:p w14:paraId="3ED4226E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Нагаєвський Артем Сергійович </w:t>
            </w:r>
          </w:p>
          <w:p w14:paraId="6B39B066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Мінько Сергій Анатолійович</w:t>
            </w:r>
          </w:p>
          <w:p w14:paraId="1F311C1D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Приходько Борис Вікторович</w:t>
            </w:r>
          </w:p>
          <w:p w14:paraId="3A103D1B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Нікітіна Марина Вікторівна</w:t>
            </w:r>
          </w:p>
          <w:p w14:paraId="1C0513F8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Арешонков Володимир Юрійович</w:t>
            </w:r>
          </w:p>
          <w:p w14:paraId="09DBDECC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Люшняк Микола Володимирович</w:t>
            </w:r>
          </w:p>
          <w:p w14:paraId="52FEF972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 xml:space="preserve">Лабазюк Сергій Петрович </w:t>
            </w:r>
          </w:p>
          <w:p w14:paraId="1AB4733E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Петьовка Василь Васильович</w:t>
            </w:r>
          </w:p>
          <w:p w14:paraId="17B5C96C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Бабенко Микола Вікторович</w:t>
            </w:r>
          </w:p>
          <w:p w14:paraId="33FCFB0B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Халімон Павло Віталійович</w:t>
            </w:r>
          </w:p>
          <w:p w14:paraId="0B37A16D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Фролов Павло Валерійович</w:t>
            </w:r>
          </w:p>
          <w:p w14:paraId="70389090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Гузенко Максим Васильович</w:t>
            </w:r>
          </w:p>
          <w:p w14:paraId="450EC678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Мейдич Олег Леонідович</w:t>
            </w:r>
          </w:p>
        </w:tc>
      </w:tr>
      <w:tr w:rsidR="007D4D99" w:rsidRPr="007D4D99" w14:paraId="56953FE7" w14:textId="77777777" w:rsidTr="000A1EB1">
        <w:trPr>
          <w:trHeight w:val="287"/>
        </w:trPr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4E19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/>
              </w:rPr>
              <w:t>Головний комітет</w:t>
            </w:r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E04A7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Комітет з питань аграрної та земельної політики</w:t>
            </w:r>
          </w:p>
        </w:tc>
      </w:tr>
      <w:tr w:rsidR="007D4D99" w:rsidRPr="007D4D99" w14:paraId="65494A60" w14:textId="77777777" w:rsidTr="000A1EB1">
        <w:trPr>
          <w:trHeight w:val="287"/>
        </w:trPr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15477" w14:textId="77777777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/>
              </w:rPr>
            </w:pPr>
            <w:r w:rsidRPr="007D4D99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/>
              </w:rPr>
              <w:lastRenderedPageBreak/>
              <w:t>Висновок та рекомендації</w:t>
            </w:r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2103" w14:textId="47A22011" w:rsidR="007D4D99" w:rsidRPr="007D4D99" w:rsidRDefault="007D4D99" w:rsidP="007D4D9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uk-UA"/>
              </w:rPr>
              <w:t>З</w:t>
            </w:r>
            <w:r w:rsidRPr="007D4D99">
              <w:rPr>
                <w:rFonts w:ascii="Times New Roman" w:hAnsi="Times New Roman" w:cs="Times New Roman"/>
                <w:position w:val="0"/>
                <w:sz w:val="24"/>
                <w:szCs w:val="24"/>
                <w:lang/>
              </w:rPr>
              <w:t>ауваження</w:t>
            </w:r>
          </w:p>
        </w:tc>
      </w:tr>
    </w:tbl>
    <w:p w14:paraId="47B7405B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</w:p>
    <w:p w14:paraId="5C2CCA15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b/>
          <w:color w:val="auto"/>
          <w:position w:val="0"/>
          <w:sz w:val="24"/>
          <w:szCs w:val="24"/>
          <w:lang/>
        </w:rPr>
        <w:t>Резюме</w:t>
      </w:r>
    </w:p>
    <w:p w14:paraId="3D517E77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Законопроєкт пропонує:</w:t>
      </w:r>
    </w:p>
    <w:p w14:paraId="7A6D7837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уповноважити Міністерство екології та природних ресурсів України (далі - Мінекології) затверджувати форми та зміст етикеток пестицидів і агрохімікатів;</w:t>
      </w:r>
    </w:p>
    <w:p w14:paraId="54A9BFC7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Arial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надати перехідний період у 8 місяців для приведення етикеток пестицидів і агрохімікатів відповідно до вимог Закону України «Про пестициди і агрохімікати».</w:t>
      </w:r>
    </w:p>
    <w:p w14:paraId="0F2F216B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</w:p>
    <w:p w14:paraId="1E21BD78" w14:textId="77777777" w:rsidR="007D4D99" w:rsidRPr="007D4D99" w:rsidRDefault="007D4D99" w:rsidP="007D4D9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b/>
          <w:i/>
          <w:position w:val="0"/>
          <w:sz w:val="24"/>
          <w:szCs w:val="24"/>
          <w:lang/>
        </w:rPr>
        <w:t>В результаті проведення антикорупційної експертизи законопроєкту Інститут законодавчих ідей не виявив в його положеннях корупціогенних факторів. Водночас, вважаємо за необхідне висловити зауваження по суті законопроєкту.</w:t>
      </w:r>
    </w:p>
    <w:p w14:paraId="0F6E75E5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</w:p>
    <w:p w14:paraId="1BAD88BE" w14:textId="77777777" w:rsidR="007D4D99" w:rsidRPr="007D4D99" w:rsidRDefault="007D4D99" w:rsidP="007D4D9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b/>
          <w:position w:val="0"/>
          <w:sz w:val="24"/>
          <w:szCs w:val="24"/>
          <w:lang/>
        </w:rPr>
        <w:t>Зауваження</w:t>
      </w:r>
    </w:p>
    <w:p w14:paraId="6B639D7D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Відповідно до пропонованого абзацу 9 частини 1 статті 16-1 Закону України «Про пестициди і агрохімікати» (далі - Закон) “до компетенції Мінекології належить:...затвердження форми та змісту етикеток пестицидів і агрохімікатів…”.</w:t>
      </w:r>
    </w:p>
    <w:p w14:paraId="679DB4A7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Вказана пропозиція не узгоджується з чинною редакцією частини 2 статті 10 Закону, яка вже містить вимоги до змісту етикеток пестицидів і агрохімікатів.</w:t>
      </w:r>
    </w:p>
    <w:p w14:paraId="28284868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Тому, пропонуємо узгодити пропоновану редакцію статті 16-1 та чинну частину 2 статті 10 Закону.</w:t>
      </w:r>
    </w:p>
    <w:p w14:paraId="2C6E7A2D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</w:p>
    <w:p w14:paraId="2551D343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b/>
          <w:color w:val="auto"/>
          <w:position w:val="0"/>
          <w:sz w:val="24"/>
          <w:szCs w:val="24"/>
          <w:lang/>
        </w:rPr>
        <w:t>Позиція стейкхолдерів</w:t>
      </w:r>
    </w:p>
    <w:p w14:paraId="4F226CAF" w14:textId="77777777" w:rsidR="007D4D99" w:rsidRPr="007D4D99" w:rsidRDefault="007D4D99" w:rsidP="007D4D9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Американська торговельна палата підтримує законопроєкт</w:t>
      </w: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  <w:lang/>
        </w:rPr>
        <w:footnoteReference w:id="2"/>
      </w: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.</w:t>
      </w:r>
    </w:p>
    <w:p w14:paraId="76B04A04" w14:textId="77777777" w:rsidR="007D4D99" w:rsidRPr="007D4D99" w:rsidRDefault="007D4D99" w:rsidP="007D4D9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Міністерство аграрної політики та продовольства України та Міністерство захисту довкілля та природних ресурсів України підтримують законопроєкт</w:t>
      </w:r>
      <w:r w:rsidRPr="007D4D99">
        <w:rPr>
          <w:rFonts w:ascii="Times New Roman" w:hAnsi="Times New Roman" w:cs="Times New Roman"/>
          <w:b/>
          <w:color w:val="auto"/>
          <w:position w:val="0"/>
          <w:sz w:val="24"/>
          <w:szCs w:val="24"/>
          <w:vertAlign w:val="superscript"/>
          <w:lang/>
        </w:rPr>
        <w:footnoteReference w:id="3"/>
      </w: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.</w:t>
      </w:r>
    </w:p>
    <w:p w14:paraId="6414707D" w14:textId="77777777" w:rsidR="007D4D99" w:rsidRPr="007D4D99" w:rsidRDefault="007D4D99" w:rsidP="007D4D9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Міністерством фінансів України надано зауваження до законопроєкту</w:t>
      </w: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  <w:lang/>
        </w:rPr>
        <w:footnoteReference w:id="4"/>
      </w: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.</w:t>
      </w:r>
    </w:p>
    <w:p w14:paraId="7F2C611E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</w:p>
    <w:p w14:paraId="6496C9D0" w14:textId="77777777" w:rsidR="007D4D99" w:rsidRPr="007D4D99" w:rsidRDefault="007D4D99" w:rsidP="007D4D9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b/>
          <w:color w:val="auto"/>
          <w:position w:val="0"/>
          <w:sz w:val="24"/>
          <w:szCs w:val="24"/>
          <w:lang/>
        </w:rPr>
        <w:t>Висновок</w:t>
      </w:r>
    </w:p>
    <w:p w14:paraId="07C90B9B" w14:textId="77777777" w:rsidR="007D4D99" w:rsidRPr="007D4D99" w:rsidRDefault="007D4D99" w:rsidP="007D4D9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</w:pPr>
      <w:r w:rsidRPr="007D4D99">
        <w:rPr>
          <w:rFonts w:ascii="Times New Roman" w:hAnsi="Times New Roman" w:cs="Times New Roman"/>
          <w:color w:val="auto"/>
          <w:position w:val="0"/>
          <w:sz w:val="24"/>
          <w:szCs w:val="24"/>
          <w:lang/>
        </w:rPr>
        <w:t>Інститут законодавчих ідей не заперечує проти прийняття законопроєкту за умови врахування наданих зауважень.</w:t>
      </w:r>
    </w:p>
    <w:p w14:paraId="19C8FE51" w14:textId="71A2A2A3" w:rsidR="003243F7" w:rsidRDefault="003243F7" w:rsidP="00E87A4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sz w:val="24"/>
          <w:szCs w:val="24"/>
          <w:highlight w:val="red"/>
        </w:rPr>
      </w:pPr>
    </w:p>
    <w:sectPr w:rsidR="00324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55AAC" w14:textId="77777777" w:rsidR="008D12FA" w:rsidRDefault="008D12FA">
      <w:pPr>
        <w:spacing w:line="240" w:lineRule="auto"/>
        <w:ind w:left="0" w:hanging="2"/>
      </w:pPr>
      <w:r>
        <w:separator/>
      </w:r>
    </w:p>
  </w:endnote>
  <w:endnote w:type="continuationSeparator" w:id="0">
    <w:p w14:paraId="495B5AAE" w14:textId="77777777" w:rsidR="008D12FA" w:rsidRDefault="008D12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66A5" w14:textId="77777777" w:rsidR="0037099E" w:rsidRDefault="0037099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D97E" w14:textId="77777777" w:rsidR="0037099E" w:rsidRDefault="0037099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62A34" w14:textId="77777777" w:rsidR="0037099E" w:rsidRDefault="0037099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63CC2" w14:textId="77777777" w:rsidR="008D12FA" w:rsidRDefault="008D12FA">
      <w:pPr>
        <w:spacing w:line="240" w:lineRule="auto"/>
        <w:ind w:left="0" w:hanging="2"/>
      </w:pPr>
      <w:r>
        <w:separator/>
      </w:r>
    </w:p>
  </w:footnote>
  <w:footnote w:type="continuationSeparator" w:id="0">
    <w:p w14:paraId="101DF785" w14:textId="77777777" w:rsidR="008D12FA" w:rsidRDefault="008D12FA">
      <w:pPr>
        <w:spacing w:line="240" w:lineRule="auto"/>
        <w:ind w:left="0" w:hanging="2"/>
      </w:pPr>
      <w:r>
        <w:continuationSeparator/>
      </w:r>
    </w:p>
  </w:footnote>
  <w:footnote w:id="1">
    <w:p w14:paraId="5A6C6A5B" w14:textId="77777777" w:rsidR="003243F7" w:rsidRDefault="00B51F8D">
      <w:pPr>
        <w:spacing w:line="240" w:lineRule="auto"/>
        <w:ind w:left="0" w:hanging="2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Цей висновок підготовлений відповідно до Методології проведення антикорупційної експертизи </w:t>
      </w:r>
      <w:proofErr w:type="spellStart"/>
      <w:r>
        <w:rPr>
          <w:rFonts w:ascii="Times New Roman" w:hAnsi="Times New Roman" w:cs="Times New Roman"/>
          <w:b/>
          <w:sz w:val="20"/>
        </w:rPr>
        <w:t>законопроєктів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аналітичним центром “Інститут законодавчих ідей”</w:t>
      </w:r>
    </w:p>
  </w:footnote>
  <w:footnote w:id="2">
    <w:p w14:paraId="46CEE105" w14:textId="77777777" w:rsidR="007D4D99" w:rsidRDefault="007D4D99" w:rsidP="007D4D99">
      <w:pPr>
        <w:ind w:left="0" w:hanging="2"/>
        <w:rPr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hyperlink r:id="rId1">
        <w:r>
          <w:rPr>
            <w:color w:val="1155CC"/>
            <w:sz w:val="20"/>
            <w:u w:val="single"/>
          </w:rPr>
          <w:t>https://chamber.ua/ua/news/amerykanska-torhovelna-palata-zaklykaie-narodnykh-deputativ-iaknayshvydshe-pryyniaty-zakonoproekt-10207-zadlia-uspishnoi-vesnianoi-posivnoi-kampanii-2024/</w:t>
        </w:r>
      </w:hyperlink>
      <w:r>
        <w:rPr>
          <w:sz w:val="20"/>
        </w:rPr>
        <w:t xml:space="preserve"> </w:t>
      </w:r>
    </w:p>
  </w:footnote>
  <w:footnote w:id="3">
    <w:p w14:paraId="099B6100" w14:textId="77777777" w:rsidR="007D4D99" w:rsidRDefault="007D4D99" w:rsidP="007D4D99">
      <w:pPr>
        <w:ind w:left="0" w:hanging="2"/>
        <w:rPr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hyperlink r:id="rId2">
        <w:r>
          <w:rPr>
            <w:color w:val="0563C1"/>
            <w:u w:val="single"/>
          </w:rPr>
          <w:t>https://www.kmu.gov.ua/bills/proekt-zakonu-pro-vnesennya-zmin-do-deyakikh-zakoniv-ukraini-shchodo-povodzhennya-z-pestitsidami-i-agrokhimikatami-v-ukraini</w:t>
        </w:r>
      </w:hyperlink>
      <w:r>
        <w:t xml:space="preserve"> </w:t>
      </w:r>
    </w:p>
  </w:footnote>
  <w:footnote w:id="4">
    <w:p w14:paraId="28E4EADC" w14:textId="77777777" w:rsidR="007D4D99" w:rsidRDefault="007D4D99" w:rsidP="007D4D99">
      <w:pPr>
        <w:ind w:left="0" w:hanging="2"/>
        <w:rPr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Там же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C0BA1" w14:textId="77777777" w:rsidR="0037099E" w:rsidRDefault="0037099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5120" w14:textId="77777777" w:rsidR="0037099E" w:rsidRDefault="0037099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4464A" w14:textId="77777777" w:rsidR="003243F7" w:rsidRDefault="003243F7">
    <w:pPr>
      <w:widowControl w:val="0"/>
      <w:ind w:left="0" w:hanging="2"/>
      <w:rPr>
        <w:sz w:val="20"/>
      </w:rPr>
    </w:pPr>
  </w:p>
  <w:tbl>
    <w:tblPr>
      <w:tblStyle w:val="afffffffffff3"/>
      <w:tblW w:w="9719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3243F7" w14:paraId="40E1ABF7" w14:textId="77777777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5E095B20" w14:textId="77777777" w:rsidR="003243F7" w:rsidRDefault="00B51F8D">
          <w:pPr>
            <w:spacing w:before="120"/>
            <w:ind w:left="0" w:hanging="2"/>
            <w:rPr>
              <w:rFonts w:ascii="Cambria" w:eastAsia="Cambria" w:hAnsi="Cambria" w:cs="Cambria"/>
              <w:color w:val="333399"/>
            </w:rPr>
          </w:pPr>
          <w:r>
            <w:rPr>
              <w:rFonts w:ascii="Cambria" w:eastAsia="Cambria" w:hAnsi="Cambria" w:cs="Cambria"/>
              <w:b/>
              <w:color w:val="333399"/>
            </w:rPr>
            <w:t xml:space="preserve">               </w:t>
          </w:r>
        </w:p>
        <w:p w14:paraId="27F9B717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14:paraId="31F1A661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14:paraId="1E88937C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788EB105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1529F6C5" w14:textId="73B7F9F2" w:rsidR="003243F7" w:rsidRDefault="0037099E">
          <w:pPr>
            <w:ind w:left="0" w:hanging="2"/>
            <w:jc w:val="center"/>
          </w:pPr>
          <w:r>
            <w:rPr>
              <w:noProof/>
              <w:bdr w:val="none" w:sz="0" w:space="0" w:color="auto" w:frame="1"/>
            </w:rPr>
            <w:drawing>
              <wp:anchor distT="0" distB="0" distL="114300" distR="114300" simplePos="0" relativeHeight="251658240" behindDoc="1" locked="0" layoutInCell="1" allowOverlap="1" wp14:anchorId="73FCB7B1" wp14:editId="6631633B">
                <wp:simplePos x="0" y="0"/>
                <wp:positionH relativeFrom="column">
                  <wp:posOffset>-50800</wp:posOffset>
                </wp:positionH>
                <wp:positionV relativeFrom="paragraph">
                  <wp:posOffset>289560</wp:posOffset>
                </wp:positionV>
                <wp:extent cx="2324100" cy="1211580"/>
                <wp:effectExtent l="0" t="0" r="0" b="7620"/>
                <wp:wrapThrough wrapText="bothSides">
                  <wp:wrapPolygon edited="0">
                    <wp:start x="0" y="0"/>
                    <wp:lineTo x="0" y="21396"/>
                    <wp:lineTo x="21423" y="21396"/>
                    <wp:lineTo x="21423" y="0"/>
                    <wp:lineTo x="0" y="0"/>
                  </wp:wrapPolygon>
                </wp:wrapThrough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05EC910D" w14:textId="77777777" w:rsidR="003243F7" w:rsidRDefault="003243F7">
          <w:pPr>
            <w:spacing w:before="120"/>
            <w:ind w:left="0" w:hanging="2"/>
            <w:rPr>
              <w:rFonts w:ascii="Cambria" w:eastAsia="Cambria" w:hAnsi="Cambria" w:cs="Cambria"/>
              <w:color w:val="FF0000"/>
            </w:rPr>
          </w:pPr>
        </w:p>
        <w:p w14:paraId="5F855D03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14:paraId="1A4E2C43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14:paraId="4404B698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14:paraId="03DDBE2A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6CD4F5AC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14:paraId="2C8EEC89" w14:textId="77777777" w:rsidR="003243F7" w:rsidRDefault="003243F7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F7"/>
    <w:rsid w:val="00075521"/>
    <w:rsid w:val="002C0137"/>
    <w:rsid w:val="003243F7"/>
    <w:rsid w:val="0037099E"/>
    <w:rsid w:val="007D4D99"/>
    <w:rsid w:val="008060FA"/>
    <w:rsid w:val="0082396D"/>
    <w:rsid w:val="008D12FA"/>
    <w:rsid w:val="00B51F8D"/>
    <w:rsid w:val="00C26457"/>
    <w:rsid w:val="00CB0998"/>
    <w:rsid w:val="00DF7D3F"/>
    <w:rsid w:val="00E8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FFFE"/>
  <w15:docId w15:val="{0B0BBC4A-F328-4E8A-9D35-2E664060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semiHidden/>
    <w:unhideWhenUsed/>
    <w:qFormat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</w:rPr>
  </w:style>
  <w:style w:type="paragraph" w:styleId="4">
    <w:name w:val="heading 4"/>
    <w:basedOn w:val="10"/>
    <w:next w:val="10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12">
    <w:name w:val="Обычный1"/>
    <w:uiPriority w:val="99"/>
    <w:rsid w:val="0002022E"/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3">
    <w:name w:val="normal3"/>
    <w:uiPriority w:val="99"/>
    <w:rsid w:val="0002022E"/>
  </w:style>
  <w:style w:type="paragraph" w:customStyle="1" w:styleId="normal2">
    <w:name w:val="normal2"/>
    <w:uiPriority w:val="99"/>
    <w:rsid w:val="0002022E"/>
  </w:style>
  <w:style w:type="paragraph" w:customStyle="1" w:styleId="normal1">
    <w:name w:val="normal1"/>
    <w:uiPriority w:val="99"/>
    <w:rsid w:val="0002022E"/>
  </w:style>
  <w:style w:type="paragraph" w:customStyle="1" w:styleId="10">
    <w:name w:val="Обычный1"/>
    <w:uiPriority w:val="99"/>
    <w:rPr>
      <w:sz w:val="20"/>
      <w:szCs w:val="20"/>
    </w:rPr>
  </w:style>
  <w:style w:type="paragraph" w:customStyle="1" w:styleId="StyleProp">
    <w:name w:val="StyleProp"/>
    <w:basedOn w:val="a"/>
    <w:uiPriority w:val="99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table" w:styleId="a5">
    <w:name w:val="Table Grid"/>
    <w:basedOn w:val="a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</w:rPr>
  </w:style>
  <w:style w:type="character" w:customStyle="1" w:styleId="StyleZakonu0">
    <w:name w:val="StyleZakonu Знак"/>
    <w:uiPriority w:val="99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ий текст Знак"/>
    <w:basedOn w:val="a0"/>
    <w:link w:val="a7"/>
    <w:uiPriority w:val="99"/>
    <w:locked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10">
    <w:name w:val="Кольоровий список — акцент 11"/>
    <w:basedOn w:val="a"/>
    <w:uiPriority w:val="99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aa">
    <w:name w:val="Нормальний текст"/>
    <w:basedOn w:val="a"/>
    <w:uiPriority w:val="99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</w:rPr>
  </w:style>
  <w:style w:type="paragraph" w:customStyle="1" w:styleId="ParagraphStyle">
    <w:name w:val="Paragraph Style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/>
    </w:rPr>
  </w:style>
  <w:style w:type="character" w:customStyle="1" w:styleId="StyleProp0">
    <w:name w:val="StyleProp Знак"/>
    <w:uiPriority w:val="99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ий HTML Знак"/>
    <w:basedOn w:val="a0"/>
    <w:link w:val="HTML"/>
    <w:uiPriority w:val="99"/>
    <w:locked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cs="Times New Roman"/>
    </w:rPr>
  </w:style>
  <w:style w:type="character" w:customStyle="1" w:styleId="24">
    <w:name w:val="Основний текст 2 Знак"/>
    <w:basedOn w:val="a0"/>
    <w:link w:val="23"/>
    <w:uiPriority w:val="99"/>
    <w:locked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StyleProp2">
    <w:name w:val="StyleProp2"/>
    <w:basedOn w:val="a"/>
    <w:uiPriority w:val="99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paragraph" w:styleId="ac">
    <w:name w:val="Balloon Text"/>
    <w:basedOn w:val="a"/>
    <w:link w:val="ad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locked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pPr>
      <w:spacing w:line="240" w:lineRule="auto"/>
    </w:pPr>
    <w:rPr>
      <w:sz w:val="20"/>
    </w:rPr>
  </w:style>
  <w:style w:type="character" w:customStyle="1" w:styleId="af3">
    <w:name w:val="Текст виноски Знак"/>
    <w:basedOn w:val="a0"/>
    <w:link w:val="af2"/>
    <w:uiPriority w:val="99"/>
    <w:locked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pPr>
      <w:autoSpaceDN w:val="0"/>
      <w:ind w:leftChars="-1" w:left="-1" w:hangingChars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3">
    <w:name w:val="Без интервала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/>
    </w:rPr>
  </w:style>
  <w:style w:type="character" w:customStyle="1" w:styleId="25">
    <w:name w:val="Основний текст (2)_"/>
    <w:uiPriority w:val="99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4">
    <w:name w:val="Абзац списка1"/>
    <w:basedOn w:val="a"/>
    <w:uiPriority w:val="99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1">
    <w:name w:val="Обычный11"/>
    <w:uiPriority w:val="99"/>
    <w:pPr>
      <w:suppressAutoHyphens/>
      <w:spacing w:after="200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інцевої виноски Знак"/>
    <w:basedOn w:val="a0"/>
    <w:link w:val="af7"/>
    <w:uiPriority w:val="99"/>
    <w:locked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ідзаголовок Знак"/>
    <w:basedOn w:val="a0"/>
    <w:link w:val="afb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ітки Знак"/>
    <w:basedOn w:val="a0"/>
    <w:link w:val="afd"/>
    <w:uiPriority w:val="99"/>
    <w:semiHidden/>
    <w:locked/>
    <w:rPr>
      <w:rFonts w:cs="Times New Roman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table" w:customStyle="1" w:styleId="150">
    <w:name w:val="Стиль1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2">
    <w:name w:val="Стиль11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apple-tab-span">
    <w:name w:val="apple-tab-span"/>
    <w:basedOn w:val="a0"/>
    <w:rsid w:val="00CB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mu.gov.ua/bills/proekt-zakonu-pro-vnesennya-zmin-do-deyakikh-zakoniv-ukraini-shchodo-povodzhennya-z-pestitsidami-i-agrokhimikatami-v-ukraini" TargetMode="External"/><Relationship Id="rId1" Type="http://schemas.openxmlformats.org/officeDocument/2006/relationships/hyperlink" Target="https://chamber.ua/ua/news/amerykanska-torhovelna-palata-zaklykaie-narodnykh-deputativ-iaknayshvydshe-pryyniaty-zakonoproekt-10207-zadlia-uspishnoi-vesnianoi-posivnoi-kampanii-2024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zGbBUrVUzWoGvBgqd6hVlDWzA==">CgMxLjAyCGguZ2pkZ3hzOAByITFsTElSV3FQYjNUd2FmTTVXbTFnMzNLOXRpTTZSTU91Tg==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1602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Тарас Рябченко</cp:lastModifiedBy>
  <cp:revision>2</cp:revision>
  <dcterms:created xsi:type="dcterms:W3CDTF">2024-03-18T08:46:00Z</dcterms:created>
  <dcterms:modified xsi:type="dcterms:W3CDTF">2024-03-18T08:46:00Z</dcterms:modified>
</cp:coreProperties>
</file>